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689" w:rsidRPr="00212061" w:rsidRDefault="00351689" w:rsidP="00212061">
      <w:pPr>
        <w:pBdr>
          <w:top w:val="thinThickSmallGap" w:sz="24" w:space="1" w:color="auto" w:shadow="1"/>
          <w:left w:val="thinThickSmallGap" w:sz="24" w:space="4" w:color="auto" w:shadow="1"/>
          <w:bottom w:val="thinThickSmallGap" w:sz="24" w:space="1" w:color="auto" w:shadow="1"/>
          <w:right w:val="thinThickSmallGap" w:sz="24" w:space="4" w:color="auto" w:shadow="1"/>
        </w:pBdr>
        <w:jc w:val="center"/>
        <w:rPr>
          <w:b/>
        </w:rPr>
      </w:pPr>
      <w:r w:rsidRPr="00212061">
        <w:rPr>
          <w:b/>
        </w:rPr>
        <w:t>Priority 1 - Academics</w:t>
      </w:r>
    </w:p>
    <w:p w:rsidR="00351689" w:rsidRDefault="00351689" w:rsidP="00BB46AD"/>
    <w:p w:rsidR="00351689" w:rsidRPr="000069EF" w:rsidRDefault="00351689" w:rsidP="000069EF">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CFFFF"/>
        <w:jc w:val="center"/>
        <w:rPr>
          <w:b/>
          <w:smallCaps/>
          <w:sz w:val="32"/>
          <w:szCs w:val="32"/>
        </w:rPr>
      </w:pPr>
      <w:smartTag w:uri="urn:schemas-microsoft-com:office:smarttags" w:element="PlaceType">
        <w:smartTag w:uri="urn:schemas-microsoft-com:office:smarttags" w:element="place">
          <w:r w:rsidRPr="000069EF">
            <w:rPr>
              <w:b/>
              <w:smallCaps/>
              <w:sz w:val="32"/>
              <w:szCs w:val="32"/>
            </w:rPr>
            <w:t>School</w:t>
          </w:r>
        </w:smartTag>
        <w:r w:rsidRPr="000069EF">
          <w:rPr>
            <w:b/>
            <w:smallCaps/>
            <w:sz w:val="32"/>
            <w:szCs w:val="32"/>
          </w:rPr>
          <w:t xml:space="preserve"> of </w:t>
        </w:r>
        <w:smartTag w:uri="urn:schemas-microsoft-com:office:smarttags" w:element="PlaceType">
          <w:smartTag w:uri="urn:schemas-microsoft-com:office:smarttags" w:element="PlaceName">
            <w:r w:rsidRPr="000069EF">
              <w:rPr>
                <w:b/>
                <w:smallCaps/>
                <w:sz w:val="32"/>
                <w:szCs w:val="32"/>
              </w:rPr>
              <w:t>Engineering</w:t>
            </w:r>
          </w:smartTag>
        </w:smartTag>
      </w:smartTag>
    </w:p>
    <w:p w:rsidR="00351689" w:rsidRPr="00CF2D37" w:rsidRDefault="00351689" w:rsidP="000069EF">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CFFFF"/>
        <w:rPr>
          <w:b/>
        </w:rPr>
      </w:pPr>
      <w:r w:rsidRPr="00CF2D37">
        <w:rPr>
          <w:b/>
        </w:rPr>
        <w:t>Goal 1: Strengthen academic programs and build on programmatic strengths</w:t>
      </w:r>
    </w:p>
    <w:p w:rsidR="00351689" w:rsidRPr="00CF2D37" w:rsidRDefault="00351689" w:rsidP="000069EF">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CFFFF"/>
        <w:rPr>
          <w:b/>
        </w:rPr>
      </w:pPr>
      <w:r w:rsidRPr="00CF2D37">
        <w:rPr>
          <w:b/>
        </w:rPr>
        <w:t>Strategies</w:t>
      </w:r>
    </w:p>
    <w:p w:rsidR="00351689" w:rsidRDefault="00351689" w:rsidP="000069EF">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CFFFF"/>
      </w:pPr>
      <w:r>
        <w:t>1) Build on areas of programmatic strengths within the Undergraduate, Graduate and Health Sciences programs.</w:t>
      </w:r>
    </w:p>
    <w:p w:rsidR="00351689" w:rsidRDefault="00351689" w:rsidP="000069EF">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CFFFF"/>
      </w:pPr>
    </w:p>
    <w:p w:rsidR="00351689" w:rsidRDefault="00351689" w:rsidP="00BB46AD">
      <w:r>
        <w:t>2) Strengthen academic assessment and improve student learning outcomes.</w:t>
      </w:r>
    </w:p>
    <w:p w:rsidR="00351689" w:rsidRDefault="00351689" w:rsidP="00BB46AD">
      <w:r>
        <w:t>3) Strengthen diversity and intercultural understanding through curricular offerings and co-curricular activities.</w:t>
      </w:r>
    </w:p>
    <w:p w:rsidR="00351689" w:rsidRPr="000069EF" w:rsidRDefault="00351689" w:rsidP="000069EF">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CFFFF"/>
        <w:jc w:val="center"/>
        <w:rPr>
          <w:b/>
          <w:smallCaps/>
          <w:sz w:val="32"/>
          <w:szCs w:val="32"/>
        </w:rPr>
      </w:pPr>
      <w:smartTag w:uri="urn:schemas-microsoft-com:office:smarttags" w:element="PlaceType">
        <w:smartTag w:uri="urn:schemas-microsoft-com:office:smarttags" w:element="place">
          <w:r w:rsidRPr="000069EF">
            <w:rPr>
              <w:b/>
              <w:smallCaps/>
              <w:sz w:val="32"/>
              <w:szCs w:val="32"/>
            </w:rPr>
            <w:t>School</w:t>
          </w:r>
        </w:smartTag>
        <w:r w:rsidRPr="000069EF">
          <w:rPr>
            <w:b/>
            <w:smallCaps/>
            <w:sz w:val="32"/>
            <w:szCs w:val="32"/>
          </w:rPr>
          <w:t xml:space="preserve"> of </w:t>
        </w:r>
        <w:smartTag w:uri="urn:schemas-microsoft-com:office:smarttags" w:element="PlaceType">
          <w:smartTag w:uri="urn:schemas-microsoft-com:office:smarttags" w:element="PlaceName">
            <w:r w:rsidRPr="000069EF">
              <w:rPr>
                <w:b/>
                <w:smallCaps/>
                <w:sz w:val="32"/>
                <w:szCs w:val="32"/>
              </w:rPr>
              <w:t>Engineering</w:t>
            </w:r>
          </w:smartTag>
        </w:smartTag>
      </w:smartTag>
    </w:p>
    <w:p w:rsidR="00351689" w:rsidRDefault="00351689" w:rsidP="000069EF">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CFFFF"/>
      </w:pPr>
      <w:r>
        <w:t>4) Sustain and attain accreditation for academic programs.</w:t>
      </w:r>
    </w:p>
    <w:p w:rsidR="00351689" w:rsidRDefault="00351689" w:rsidP="000069EF">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CFFFF"/>
      </w:pPr>
    </w:p>
    <w:p w:rsidR="00351689" w:rsidRDefault="00351689" w:rsidP="00BB46AD">
      <w:r>
        <w:t xml:space="preserve"> </w:t>
      </w:r>
    </w:p>
    <w:p w:rsidR="00351689" w:rsidRPr="000069EF" w:rsidRDefault="00351689" w:rsidP="000069EF">
      <w:pPr>
        <w:pBdr>
          <w:top w:val="thinThickThinSmallGap" w:sz="24" w:space="1" w:color="auto" w:shadow="1"/>
          <w:left w:val="thinThickThinSmallGap" w:sz="24" w:space="4" w:color="auto" w:shadow="1"/>
          <w:bottom w:val="thinThickThinSmallGap" w:sz="24" w:space="1" w:color="auto" w:shadow="1"/>
          <w:right w:val="thinThickThinSmallGap" w:sz="24" w:space="4" w:color="auto" w:shadow="1"/>
        </w:pBdr>
        <w:shd w:val="clear" w:color="auto" w:fill="800080"/>
        <w:jc w:val="center"/>
        <w:rPr>
          <w:b/>
          <w:smallCaps/>
          <w:sz w:val="32"/>
          <w:szCs w:val="32"/>
        </w:rPr>
      </w:pPr>
      <w:r>
        <w:rPr>
          <w:b/>
          <w:smallCaps/>
          <w:sz w:val="32"/>
          <w:szCs w:val="32"/>
        </w:rPr>
        <w:t>Graduate Studies and Research</w:t>
      </w:r>
    </w:p>
    <w:p w:rsidR="00351689" w:rsidRPr="00CF2D37" w:rsidRDefault="00351689" w:rsidP="00212061">
      <w:pPr>
        <w:pBdr>
          <w:top w:val="thinThickThinSmallGap" w:sz="24" w:space="1" w:color="auto" w:shadow="1"/>
          <w:left w:val="thinThickThinSmallGap" w:sz="24" w:space="4" w:color="auto" w:shadow="1"/>
          <w:bottom w:val="thinThickThinSmallGap" w:sz="24" w:space="1" w:color="auto" w:shadow="1"/>
          <w:right w:val="thinThickThinSmallGap" w:sz="24" w:space="4" w:color="auto" w:shadow="1"/>
        </w:pBdr>
        <w:shd w:val="clear" w:color="auto" w:fill="800080"/>
        <w:rPr>
          <w:b/>
        </w:rPr>
      </w:pPr>
      <w:r w:rsidRPr="00CF2D37">
        <w:rPr>
          <w:b/>
        </w:rPr>
        <w:t xml:space="preserve">Goal 2: Develop into a regional research center of excellence in the development of emerging technologies, applied industry-oriented R&amp;D, and health sciences and inter-disciplinary research        </w:t>
      </w:r>
    </w:p>
    <w:p w:rsidR="00351689" w:rsidRPr="00CF2D37" w:rsidRDefault="00351689" w:rsidP="00212061">
      <w:pPr>
        <w:pBdr>
          <w:top w:val="thinThickThinSmallGap" w:sz="24" w:space="1" w:color="auto" w:shadow="1"/>
          <w:left w:val="thinThickThinSmallGap" w:sz="24" w:space="4" w:color="auto" w:shadow="1"/>
          <w:bottom w:val="thinThickThinSmallGap" w:sz="24" w:space="1" w:color="auto" w:shadow="1"/>
          <w:right w:val="thinThickThinSmallGap" w:sz="24" w:space="4" w:color="auto" w:shadow="1"/>
        </w:pBdr>
        <w:shd w:val="clear" w:color="auto" w:fill="800080"/>
        <w:rPr>
          <w:b/>
        </w:rPr>
      </w:pPr>
      <w:r w:rsidRPr="00CF2D37">
        <w:rPr>
          <w:b/>
        </w:rPr>
        <w:t>Strategies</w:t>
      </w:r>
    </w:p>
    <w:p w:rsidR="00351689" w:rsidRDefault="00351689" w:rsidP="00212061">
      <w:pPr>
        <w:pBdr>
          <w:top w:val="thinThickThinSmallGap" w:sz="24" w:space="1" w:color="auto" w:shadow="1"/>
          <w:left w:val="thinThickThinSmallGap" w:sz="24" w:space="4" w:color="auto" w:shadow="1"/>
          <w:bottom w:val="thinThickThinSmallGap" w:sz="24" w:space="1" w:color="auto" w:shadow="1"/>
          <w:right w:val="thinThickThinSmallGap" w:sz="24" w:space="4" w:color="auto" w:shadow="1"/>
        </w:pBdr>
        <w:shd w:val="clear" w:color="auto" w:fill="800080"/>
      </w:pPr>
      <w:r>
        <w:t>1) Strengthen resources and infrastructure to support and facilitate research.</w:t>
      </w:r>
    </w:p>
    <w:p w:rsidR="00351689" w:rsidRDefault="00351689" w:rsidP="00212061">
      <w:pPr>
        <w:pBdr>
          <w:top w:val="thinThickThinSmallGap" w:sz="24" w:space="1" w:color="auto" w:shadow="1"/>
          <w:left w:val="thinThickThinSmallGap" w:sz="24" w:space="4" w:color="auto" w:shadow="1"/>
          <w:bottom w:val="thinThickThinSmallGap" w:sz="24" w:space="1" w:color="auto" w:shadow="1"/>
          <w:right w:val="thinThickThinSmallGap" w:sz="24" w:space="4" w:color="auto" w:shadow="1"/>
        </w:pBdr>
        <w:shd w:val="clear" w:color="auto" w:fill="800080"/>
      </w:pPr>
      <w:r>
        <w:t>2) Strengthen collaborations with industry within the areas of sponsored projects.</w:t>
      </w:r>
    </w:p>
    <w:p w:rsidR="00351689" w:rsidRDefault="00351689" w:rsidP="00212061">
      <w:pPr>
        <w:pBdr>
          <w:top w:val="thinThickThinSmallGap" w:sz="24" w:space="1" w:color="auto" w:shadow="1"/>
          <w:left w:val="thinThickThinSmallGap" w:sz="24" w:space="4" w:color="auto" w:shadow="1"/>
          <w:bottom w:val="thinThickThinSmallGap" w:sz="24" w:space="1" w:color="auto" w:shadow="1"/>
          <w:right w:val="thinThickThinSmallGap" w:sz="24" w:space="4" w:color="auto" w:shadow="1"/>
        </w:pBdr>
        <w:shd w:val="clear" w:color="auto" w:fill="800080"/>
      </w:pPr>
      <w:r>
        <w:t>3) Strengthen faculty training programs to increase the participation of faculty in sponsored research projects.</w:t>
      </w:r>
    </w:p>
    <w:p w:rsidR="00351689" w:rsidRDefault="00351689" w:rsidP="00212061">
      <w:pPr>
        <w:pBdr>
          <w:top w:val="thinThickThinSmallGap" w:sz="24" w:space="1" w:color="auto" w:shadow="1"/>
          <w:left w:val="thinThickThinSmallGap" w:sz="24" w:space="4" w:color="auto" w:shadow="1"/>
          <w:bottom w:val="thinThickThinSmallGap" w:sz="24" w:space="1" w:color="auto" w:shadow="1"/>
          <w:right w:val="thinThickThinSmallGap" w:sz="24" w:space="4" w:color="auto" w:shadow="1"/>
        </w:pBdr>
        <w:shd w:val="clear" w:color="auto" w:fill="800080"/>
      </w:pPr>
    </w:p>
    <w:p w:rsidR="00351689" w:rsidRDefault="00351689" w:rsidP="00BB46AD">
      <w:r>
        <w:t xml:space="preserve"> </w:t>
      </w:r>
    </w:p>
    <w:p w:rsidR="00351689" w:rsidRPr="000069EF" w:rsidRDefault="00351689" w:rsidP="000069EF">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CFFFF"/>
        <w:jc w:val="center"/>
        <w:rPr>
          <w:b/>
          <w:smallCaps/>
          <w:sz w:val="32"/>
          <w:szCs w:val="32"/>
        </w:rPr>
      </w:pPr>
      <w:smartTag w:uri="urn:schemas-microsoft-com:office:smarttags" w:element="PlaceType">
        <w:smartTag w:uri="urn:schemas-microsoft-com:office:smarttags" w:element="place">
          <w:r w:rsidRPr="000069EF">
            <w:rPr>
              <w:b/>
              <w:smallCaps/>
              <w:sz w:val="32"/>
              <w:szCs w:val="32"/>
            </w:rPr>
            <w:t>School</w:t>
          </w:r>
        </w:smartTag>
        <w:r w:rsidRPr="000069EF">
          <w:rPr>
            <w:b/>
            <w:smallCaps/>
            <w:sz w:val="32"/>
            <w:szCs w:val="32"/>
          </w:rPr>
          <w:t xml:space="preserve"> of </w:t>
        </w:r>
        <w:smartTag w:uri="urn:schemas-microsoft-com:office:smarttags" w:element="PlaceType">
          <w:smartTag w:uri="urn:schemas-microsoft-com:office:smarttags" w:element="PlaceName">
            <w:r w:rsidRPr="000069EF">
              <w:rPr>
                <w:b/>
                <w:smallCaps/>
                <w:sz w:val="32"/>
                <w:szCs w:val="32"/>
              </w:rPr>
              <w:t>Engineering</w:t>
            </w:r>
          </w:smartTag>
        </w:smartTag>
      </w:smartTag>
    </w:p>
    <w:p w:rsidR="00351689" w:rsidRPr="0023539C" w:rsidRDefault="00351689" w:rsidP="000069EF">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CFFFF"/>
        <w:rPr>
          <w:b/>
        </w:rPr>
      </w:pPr>
      <w:r w:rsidRPr="0023539C">
        <w:rPr>
          <w:b/>
        </w:rPr>
        <w:t>Goal 3: Expand access to academic programs</w:t>
      </w:r>
    </w:p>
    <w:p w:rsidR="00351689" w:rsidRPr="0023539C" w:rsidRDefault="00351689" w:rsidP="000069EF">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CFFFF"/>
        <w:rPr>
          <w:b/>
        </w:rPr>
      </w:pPr>
      <w:r w:rsidRPr="0023539C">
        <w:rPr>
          <w:b/>
        </w:rPr>
        <w:t>Strategies</w:t>
      </w:r>
    </w:p>
    <w:p w:rsidR="00351689" w:rsidRDefault="00351689" w:rsidP="000069EF">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CFFFF"/>
      </w:pPr>
      <w:r>
        <w:t>1) Expand program access through distance-learning, satellite centers and institutional partnerships</w:t>
      </w:r>
    </w:p>
    <w:p w:rsidR="00351689" w:rsidRDefault="00351689" w:rsidP="000069EF">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CFFFF"/>
      </w:pPr>
      <w:r>
        <w:t>2) Strengthen experiential learning through developing partnerships with external organizations</w:t>
      </w:r>
    </w:p>
    <w:p w:rsidR="00351689" w:rsidRDefault="00351689" w:rsidP="000069EF">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CFFFF"/>
      </w:pPr>
    </w:p>
    <w:p w:rsidR="00351689" w:rsidRDefault="00351689" w:rsidP="00BB46AD"/>
    <w:p w:rsidR="00351689" w:rsidRPr="0023539C" w:rsidRDefault="00351689" w:rsidP="00BB46AD">
      <w:pPr>
        <w:rPr>
          <w:b/>
        </w:rPr>
      </w:pPr>
      <w:r w:rsidRPr="0023539C">
        <w:rPr>
          <w:b/>
        </w:rPr>
        <w:t xml:space="preserve">Goal 4: Develop a strong learner support system to enhance learning        </w:t>
      </w:r>
    </w:p>
    <w:p w:rsidR="00351689" w:rsidRPr="0023539C" w:rsidRDefault="00351689" w:rsidP="00BB46AD">
      <w:pPr>
        <w:rPr>
          <w:b/>
        </w:rPr>
      </w:pPr>
      <w:r w:rsidRPr="0023539C">
        <w:rPr>
          <w:b/>
        </w:rPr>
        <w:t>Strategies</w:t>
      </w:r>
    </w:p>
    <w:p w:rsidR="00351689" w:rsidRDefault="00351689" w:rsidP="00BB46AD">
      <w:r>
        <w:t>1) Strengthen information literacy education to reinforce teaching and learning.</w:t>
      </w:r>
    </w:p>
    <w:p w:rsidR="00351689" w:rsidRDefault="00351689" w:rsidP="00BB46AD">
      <w:r>
        <w:t>2) Increase digital library resources for faculty and students.</w:t>
      </w:r>
    </w:p>
    <w:p w:rsidR="00351689" w:rsidRDefault="00351689" w:rsidP="00BB46AD">
      <w:r>
        <w:t>3) Improve library facilities.</w:t>
      </w:r>
    </w:p>
    <w:p w:rsidR="00351689" w:rsidRDefault="00351689" w:rsidP="00BB46AD">
      <w:r>
        <w:t>4) Implement university-wide online course registration system.</w:t>
      </w:r>
    </w:p>
    <w:p w:rsidR="00351689" w:rsidRDefault="00351689" w:rsidP="00BB46AD">
      <w:r>
        <w:t>5) Strengthen academic advising by implementing academic modules of WebAdvisor.</w:t>
      </w:r>
    </w:p>
    <w:p w:rsidR="00351689" w:rsidRDefault="00351689" w:rsidP="00BB46AD">
      <w:r>
        <w:t xml:space="preserve"> </w:t>
      </w:r>
    </w:p>
    <w:p w:rsidR="00351689" w:rsidRPr="0023539C" w:rsidRDefault="00351689" w:rsidP="00BB46AD">
      <w:pPr>
        <w:rPr>
          <w:b/>
        </w:rPr>
      </w:pPr>
      <w:r w:rsidRPr="0023539C">
        <w:rPr>
          <w:b/>
        </w:rPr>
        <w:t xml:space="preserve">Goal 5: Increase undergraduate student success by strengthening retention and graduation rate      </w:t>
      </w:r>
    </w:p>
    <w:p w:rsidR="00351689" w:rsidRPr="0023539C" w:rsidRDefault="00351689" w:rsidP="00BB46AD">
      <w:pPr>
        <w:rPr>
          <w:b/>
        </w:rPr>
      </w:pPr>
      <w:r w:rsidRPr="0023539C">
        <w:rPr>
          <w:b/>
        </w:rPr>
        <w:t>Strategies</w:t>
      </w:r>
    </w:p>
    <w:p w:rsidR="00351689" w:rsidRDefault="00351689" w:rsidP="00BB46AD">
      <w:r>
        <w:t>1) Establish a CELT to provide professional development for faculty in the use of instructional strategies &amp; technologies to enhance teaching and learning.</w:t>
      </w:r>
    </w:p>
    <w:p w:rsidR="00351689" w:rsidRDefault="00351689" w:rsidP="00BB46AD">
      <w:r>
        <w:t xml:space="preserve">2) Implement Retention Alert and train full-time undergraduate faculty and </w:t>
      </w:r>
      <w:smartTag w:uri="urn:schemas-microsoft-com:office:smarttags" w:element="PlaceType">
        <w:smartTag w:uri="urn:schemas-microsoft-com:office:smarttags" w:element="place">
          <w:smartTag w:uri="urn:schemas-microsoft-com:office:smarttags" w:element="PlaceName">
            <w:r>
              <w:t>Academic</w:t>
            </w:r>
          </w:smartTag>
        </w:smartTag>
        <w:r>
          <w:t xml:space="preserve"> </w:t>
        </w:r>
        <w:smartTag w:uri="urn:schemas-microsoft-com:office:smarttags" w:element="PlaceType">
          <w:smartTag w:uri="urn:schemas-microsoft-com:office:smarttags" w:element="PlaceName">
            <w:r>
              <w:t>Resource</w:t>
            </w:r>
          </w:smartTag>
        </w:smartTag>
        <w:r>
          <w:t xml:space="preserve"> </w:t>
        </w:r>
        <w:smartTag w:uri="urn:schemas-microsoft-com:office:smarttags" w:element="PlaceType">
          <w:r>
            <w:t>Center</w:t>
          </w:r>
        </w:smartTag>
      </w:smartTag>
      <w:r>
        <w:t xml:space="preserve"> staff to use the system</w:t>
      </w:r>
    </w:p>
    <w:p w:rsidR="00351689" w:rsidRDefault="00351689" w:rsidP="00BB46AD">
      <w:r>
        <w:t>3) Upgrade classrooms and student study areas with smart classroom technologies</w:t>
      </w:r>
    </w:p>
    <w:p w:rsidR="00351689" w:rsidRDefault="00351689" w:rsidP="00BB46AD">
      <w:r>
        <w:t>4) Strengthen academic support services to undergraduate students</w:t>
      </w:r>
    </w:p>
    <w:p w:rsidR="00351689" w:rsidRDefault="00351689" w:rsidP="00BB46AD"/>
    <w:p w:rsidR="00351689" w:rsidRPr="00E67FA7" w:rsidRDefault="00351689" w:rsidP="00212061">
      <w:pPr>
        <w:pBdr>
          <w:top w:val="thinThickSmallGap" w:sz="24" w:space="1" w:color="auto" w:shadow="1"/>
          <w:left w:val="thinThickSmallGap" w:sz="24" w:space="4" w:color="auto" w:shadow="1"/>
          <w:bottom w:val="thinThickSmallGap" w:sz="24" w:space="1" w:color="auto" w:shadow="1"/>
          <w:right w:val="thinThickSmallGap" w:sz="24" w:space="4" w:color="auto" w:shadow="1"/>
        </w:pBdr>
        <w:jc w:val="center"/>
        <w:rPr>
          <w:b/>
        </w:rPr>
      </w:pPr>
      <w:r>
        <w:br w:type="page"/>
      </w:r>
      <w:r w:rsidRPr="00100A34">
        <w:rPr>
          <w:b/>
        </w:rPr>
        <w:t>Priority II - Enrollment Management</w:t>
      </w:r>
    </w:p>
    <w:p w:rsidR="00351689" w:rsidRDefault="00351689" w:rsidP="00BB46AD">
      <w:pPr>
        <w:rPr>
          <w:b/>
        </w:rPr>
      </w:pPr>
    </w:p>
    <w:p w:rsidR="00351689" w:rsidRPr="0023539C" w:rsidRDefault="00351689" w:rsidP="00BB46AD">
      <w:pPr>
        <w:rPr>
          <w:b/>
        </w:rPr>
      </w:pPr>
      <w:r w:rsidRPr="0023539C">
        <w:rPr>
          <w:b/>
        </w:rPr>
        <w:t>Goal 1: S</w:t>
      </w:r>
      <w:r>
        <w:rPr>
          <w:b/>
        </w:rPr>
        <w:t>ustain and increase new student</w:t>
      </w:r>
      <w:r w:rsidRPr="0023539C">
        <w:rPr>
          <w:b/>
        </w:rPr>
        <w:t xml:space="preserve"> enrollment   </w:t>
      </w:r>
    </w:p>
    <w:p w:rsidR="00351689" w:rsidRPr="0023539C" w:rsidRDefault="00351689" w:rsidP="00BB46AD">
      <w:pPr>
        <w:rPr>
          <w:b/>
        </w:rPr>
      </w:pPr>
      <w:r>
        <w:rPr>
          <w:b/>
        </w:rPr>
        <w:t>Strategies</w:t>
      </w:r>
    </w:p>
    <w:p w:rsidR="00351689" w:rsidRDefault="00351689" w:rsidP="00BB46AD">
      <w:r>
        <w:t>1) Sustain and increase new student enrollment by each admission division</w:t>
      </w:r>
    </w:p>
    <w:p w:rsidR="00351689" w:rsidRDefault="00351689" w:rsidP="00BB46AD">
      <w:r>
        <w:t>2) Leverage financial aid to meet numerical and quality enrollment goals utilizing Noel Levitz data.</w:t>
      </w:r>
    </w:p>
    <w:p w:rsidR="00351689" w:rsidRDefault="00351689" w:rsidP="00BB46AD">
      <w:r>
        <w:t>3) Educate families of undergraduate applicants on financial commitments</w:t>
      </w:r>
    </w:p>
    <w:p w:rsidR="00351689" w:rsidRDefault="00351689" w:rsidP="00BB46AD">
      <w:r>
        <w:t>4) Sustain and increase international student enrollment</w:t>
      </w:r>
    </w:p>
    <w:p w:rsidR="00351689" w:rsidRDefault="00351689" w:rsidP="00BB46AD">
      <w:r>
        <w:t>5) Increase athletic programs</w:t>
      </w:r>
    </w:p>
    <w:p w:rsidR="00351689" w:rsidRPr="00E67FA7" w:rsidRDefault="00351689" w:rsidP="00BB46AD">
      <w:r>
        <w:t xml:space="preserve"> </w:t>
      </w:r>
    </w:p>
    <w:p w:rsidR="00351689" w:rsidRPr="0023539C" w:rsidRDefault="00351689" w:rsidP="00BB46AD">
      <w:pPr>
        <w:rPr>
          <w:b/>
        </w:rPr>
      </w:pPr>
      <w:r w:rsidRPr="0023539C">
        <w:rPr>
          <w:b/>
        </w:rPr>
        <w:t xml:space="preserve">Goal 2: Improve academic quality of accepted undergraduate students   </w:t>
      </w:r>
    </w:p>
    <w:p w:rsidR="00351689" w:rsidRPr="0023539C" w:rsidRDefault="00351689" w:rsidP="00BB46AD">
      <w:pPr>
        <w:rPr>
          <w:b/>
        </w:rPr>
      </w:pPr>
      <w:r>
        <w:rPr>
          <w:b/>
        </w:rPr>
        <w:t>Strategies</w:t>
      </w:r>
    </w:p>
    <w:p w:rsidR="00351689" w:rsidRDefault="00351689" w:rsidP="00BB46AD">
      <w:r>
        <w:t>1) Modify outreach based on demographics appropriate to the University.</w:t>
      </w:r>
    </w:p>
    <w:p w:rsidR="00351689" w:rsidRDefault="00351689" w:rsidP="00BB46AD">
      <w:r>
        <w:t>2) Increase the number of completed applications</w:t>
      </w:r>
    </w:p>
    <w:p w:rsidR="00351689" w:rsidRDefault="00351689" w:rsidP="00BB46AD">
      <w:r>
        <w:t xml:space="preserve">4) </w:t>
      </w:r>
      <w:smartTag w:uri="urn:schemas-microsoft-com:office:smarttags" w:element="PlaceType">
        <w:smartTag w:uri="urn:schemas-microsoft-com:office:smarttags" w:element="place">
          <w:smartTag w:uri="urn:schemas-microsoft-com:office:smarttags" w:element="PlaceName">
            <w:r>
              <w:t>Use</w:t>
            </w:r>
          </w:smartTag>
        </w:smartTag>
        <w:r>
          <w:t xml:space="preserve"> </w:t>
        </w:r>
        <w:smartTag w:uri="urn:schemas-microsoft-com:office:smarttags" w:element="PlaceType">
          <w:r>
            <w:t>College</w:t>
          </w:r>
        </w:smartTag>
      </w:smartTag>
      <w:r>
        <w:t xml:space="preserve"> Board, ACT, CBSS and NRCCUA to order names of undergraduate prospects.</w:t>
      </w:r>
    </w:p>
    <w:p w:rsidR="00351689" w:rsidRDefault="00351689" w:rsidP="00BB46AD">
      <w:r>
        <w:t>5) Target prospect names from list sources based NRCCUA (SMART Approach) method of predictive modeling.</w:t>
      </w:r>
    </w:p>
    <w:p w:rsidR="00351689" w:rsidRDefault="00351689" w:rsidP="00BB46AD">
      <w:r>
        <w:t xml:space="preserve"> </w:t>
      </w:r>
    </w:p>
    <w:p w:rsidR="00351689" w:rsidRPr="0023539C" w:rsidRDefault="00351689" w:rsidP="00BB46AD">
      <w:pPr>
        <w:rPr>
          <w:b/>
        </w:rPr>
      </w:pPr>
      <w:r w:rsidRPr="0023539C">
        <w:rPr>
          <w:b/>
        </w:rPr>
        <w:t xml:space="preserve">Goal 3: Enhance communication plan for recruitment   </w:t>
      </w:r>
    </w:p>
    <w:p w:rsidR="00351689" w:rsidRPr="0023539C" w:rsidRDefault="00351689" w:rsidP="00BB46AD">
      <w:pPr>
        <w:rPr>
          <w:b/>
        </w:rPr>
      </w:pPr>
      <w:r>
        <w:rPr>
          <w:b/>
        </w:rPr>
        <w:t>Strategies</w:t>
      </w:r>
    </w:p>
    <w:p w:rsidR="00351689" w:rsidRDefault="00351689" w:rsidP="00BB46AD">
      <w:r>
        <w:t>1) Enhance communication management through automated messaging to appropriate markets.</w:t>
      </w:r>
    </w:p>
    <w:p w:rsidR="00351689" w:rsidRDefault="00351689" w:rsidP="00BB46AD">
      <w:r>
        <w:t>2) Integrate the experiences of alumni, faculty and student groups into the communication plan.</w:t>
      </w:r>
    </w:p>
    <w:p w:rsidR="00351689" w:rsidRDefault="00351689" w:rsidP="00BB46AD">
      <w:r>
        <w:t>3) Increase correspondence to parents and influencers.</w:t>
      </w:r>
    </w:p>
    <w:p w:rsidR="00351689" w:rsidRDefault="00351689" w:rsidP="00BB46AD"/>
    <w:p w:rsidR="00351689" w:rsidRDefault="00351689" w:rsidP="00BB46AD">
      <w:pPr>
        <w:rPr>
          <w:b/>
        </w:rPr>
      </w:pPr>
    </w:p>
    <w:p w:rsidR="00351689" w:rsidRDefault="00351689" w:rsidP="00BB46AD">
      <w:pPr>
        <w:rPr>
          <w:b/>
        </w:rPr>
      </w:pPr>
    </w:p>
    <w:p w:rsidR="00351689" w:rsidRPr="00E67FA7" w:rsidRDefault="00351689" w:rsidP="00BB46AD">
      <w:pPr>
        <w:rPr>
          <w:b/>
        </w:rPr>
      </w:pPr>
      <w:r w:rsidRPr="00E67FA7">
        <w:rPr>
          <w:b/>
        </w:rPr>
        <w:t xml:space="preserve">Goal 4: Strengthen Admission process by technology upgrade   </w:t>
      </w:r>
    </w:p>
    <w:p w:rsidR="00351689" w:rsidRPr="00E67FA7" w:rsidRDefault="00351689" w:rsidP="00BB46AD">
      <w:pPr>
        <w:rPr>
          <w:b/>
        </w:rPr>
      </w:pPr>
      <w:r w:rsidRPr="00E67FA7">
        <w:rPr>
          <w:b/>
        </w:rPr>
        <w:t>Strategies</w:t>
      </w:r>
    </w:p>
    <w:p w:rsidR="00351689" w:rsidRDefault="00351689" w:rsidP="00BB46AD">
      <w:r>
        <w:t>1) Implement Active Admissions to replace Edgenuiti.</w:t>
      </w:r>
    </w:p>
    <w:p w:rsidR="00351689" w:rsidRDefault="00351689" w:rsidP="00BB46AD">
      <w:r>
        <w:t>2) Implement Recruiter to enhance interaction with prospective students.</w:t>
      </w:r>
    </w:p>
    <w:p w:rsidR="00351689" w:rsidRDefault="00351689" w:rsidP="00BB46AD">
      <w:r>
        <w:t>3) Implement optical scanning to reduce paper admission documents.</w:t>
      </w:r>
    </w:p>
    <w:p w:rsidR="00351689" w:rsidRDefault="00351689" w:rsidP="00BB46AD">
      <w:r>
        <w:t xml:space="preserve"> </w:t>
      </w:r>
    </w:p>
    <w:p w:rsidR="00351689" w:rsidRPr="0023539C" w:rsidRDefault="00351689" w:rsidP="00212061">
      <w:pPr>
        <w:pBdr>
          <w:top w:val="thinThickSmallGap" w:sz="24" w:space="1" w:color="auto" w:shadow="1"/>
          <w:left w:val="thinThickSmallGap" w:sz="24" w:space="4" w:color="auto" w:shadow="1"/>
          <w:bottom w:val="thinThickSmallGap" w:sz="24" w:space="1" w:color="auto" w:shadow="1"/>
          <w:right w:val="thinThickSmallGap" w:sz="24" w:space="4" w:color="auto" w:shadow="1"/>
        </w:pBdr>
        <w:jc w:val="center"/>
        <w:rPr>
          <w:b/>
        </w:rPr>
      </w:pPr>
      <w:r>
        <w:rPr>
          <w:b/>
        </w:rPr>
        <w:br w:type="page"/>
      </w:r>
      <w:r w:rsidRPr="00212061">
        <w:rPr>
          <w:b/>
        </w:rPr>
        <w:t>Priority III - Student Affairs</w:t>
      </w:r>
    </w:p>
    <w:p w:rsidR="00351689" w:rsidRDefault="00351689" w:rsidP="00BB46AD"/>
    <w:p w:rsidR="00351689" w:rsidRPr="00E67FA7" w:rsidRDefault="00351689" w:rsidP="00BB46AD">
      <w:pPr>
        <w:rPr>
          <w:b/>
        </w:rPr>
      </w:pPr>
      <w:r w:rsidRPr="00E67FA7">
        <w:rPr>
          <w:b/>
        </w:rPr>
        <w:t>Goal 1: Strengthen intellectual development in Student Life</w:t>
      </w:r>
    </w:p>
    <w:p w:rsidR="00351689" w:rsidRPr="00E67FA7" w:rsidRDefault="00351689" w:rsidP="00BB46AD">
      <w:pPr>
        <w:rPr>
          <w:b/>
        </w:rPr>
      </w:pPr>
      <w:r>
        <w:rPr>
          <w:b/>
        </w:rPr>
        <w:t>Strategies</w:t>
      </w:r>
    </w:p>
    <w:p w:rsidR="00351689" w:rsidRDefault="00351689" w:rsidP="00BB46AD">
      <w:r>
        <w:t xml:space="preserve">1) Foster student's ability to make decisions regarding major, co-curricular activities, internship and community service in relation to their future professional development </w:t>
      </w:r>
    </w:p>
    <w:p w:rsidR="00351689" w:rsidRDefault="00351689" w:rsidP="00BB46AD">
      <w:r>
        <w:t>2) Bring workplace information to faculty and students, and prepare students for job searches</w:t>
      </w:r>
    </w:p>
    <w:p w:rsidR="00351689" w:rsidRDefault="00351689" w:rsidP="00BB46AD">
      <w:r>
        <w:t xml:space="preserve"> </w:t>
      </w:r>
    </w:p>
    <w:p w:rsidR="00351689" w:rsidRPr="00E67FA7" w:rsidRDefault="00351689" w:rsidP="00BB46AD">
      <w:pPr>
        <w:rPr>
          <w:b/>
        </w:rPr>
      </w:pPr>
      <w:r w:rsidRPr="00E67FA7">
        <w:rPr>
          <w:b/>
        </w:rPr>
        <w:t>Goal 2: Transition new students into university life</w:t>
      </w:r>
    </w:p>
    <w:p w:rsidR="00351689" w:rsidRPr="00E67FA7" w:rsidRDefault="00351689" w:rsidP="00BB46AD">
      <w:pPr>
        <w:rPr>
          <w:b/>
        </w:rPr>
      </w:pPr>
      <w:r>
        <w:rPr>
          <w:b/>
        </w:rPr>
        <w:t>Strategies</w:t>
      </w:r>
    </w:p>
    <w:p w:rsidR="00351689" w:rsidRDefault="00351689" w:rsidP="00BB46AD">
      <w:r>
        <w:t>1) Educate students on policies, procedures, regulations, rights and responsibilities governing UB and services that help them persist and succeed.</w:t>
      </w:r>
    </w:p>
    <w:p w:rsidR="00351689" w:rsidRDefault="00351689" w:rsidP="00BB46AD">
      <w:r>
        <w:t>2) Increase student awareness about the University's surrounding region.</w:t>
      </w:r>
    </w:p>
    <w:p w:rsidR="00351689" w:rsidRDefault="00351689" w:rsidP="00BB46AD">
      <w:r>
        <w:t>3) Provide opportunities for new students to engage deans and faculty members in their respective programs throughout the year.</w:t>
      </w:r>
    </w:p>
    <w:p w:rsidR="00351689" w:rsidRDefault="00351689" w:rsidP="00BB46AD">
      <w:r>
        <w:t xml:space="preserve">4) Educate new students on how to manage the financial aspect of their education. </w:t>
      </w:r>
    </w:p>
    <w:p w:rsidR="00351689" w:rsidRDefault="00351689" w:rsidP="00BB46AD">
      <w:r>
        <w:t xml:space="preserve"> </w:t>
      </w:r>
    </w:p>
    <w:p w:rsidR="00351689" w:rsidRPr="00E67FA7" w:rsidRDefault="00351689" w:rsidP="00BB46AD">
      <w:pPr>
        <w:rPr>
          <w:b/>
        </w:rPr>
      </w:pPr>
      <w:r w:rsidRPr="00E67FA7">
        <w:rPr>
          <w:b/>
        </w:rPr>
        <w:t>Goal 3: Promote healthy behavior based on a wellness model which uses a holistic approach</w:t>
      </w:r>
    </w:p>
    <w:p w:rsidR="00351689" w:rsidRPr="00E67FA7" w:rsidRDefault="00351689" w:rsidP="00BB46AD">
      <w:pPr>
        <w:rPr>
          <w:b/>
        </w:rPr>
      </w:pPr>
      <w:r>
        <w:rPr>
          <w:b/>
        </w:rPr>
        <w:t>Strategies</w:t>
      </w:r>
    </w:p>
    <w:p w:rsidR="00351689" w:rsidRDefault="00351689" w:rsidP="00BB46AD">
      <w:r>
        <w:t>1) Develop a health management program designed to provide programs and services tailored to UB's diverse student populations.</w:t>
      </w:r>
    </w:p>
    <w:p w:rsidR="00351689" w:rsidRDefault="00351689" w:rsidP="00BB46AD">
      <w:r>
        <w:t>2) Provide health and wellness knowledge, skills and attitudes that prepares students to be responsible for their own well-being.</w:t>
      </w:r>
    </w:p>
    <w:p w:rsidR="00351689" w:rsidRDefault="00351689" w:rsidP="00BB46AD">
      <w:r>
        <w:t xml:space="preserve">3) Change the name of </w:t>
      </w:r>
      <w:smartTag w:uri="urn:schemas-microsoft-com:office:smarttags" w:element="PlaceType">
        <w:smartTag w:uri="urn:schemas-microsoft-com:office:smarttags" w:element="PlaceName">
          <w:r>
            <w:t>Wheeler</w:t>
          </w:r>
        </w:smartTag>
      </w:smartTag>
      <w:r>
        <w:t xml:space="preserve"> </w:t>
      </w:r>
      <w:smartTag w:uri="urn:schemas-microsoft-com:office:smarttags" w:element="PlaceType">
        <w:smartTag w:uri="urn:schemas-microsoft-com:office:smarttags" w:element="PlaceName">
          <w:r>
            <w:t>Recreational</w:t>
          </w:r>
        </w:smartTag>
      </w:smartTag>
      <w:r>
        <w:t xml:space="preserve"> </w:t>
      </w:r>
      <w:smartTag w:uri="urn:schemas-microsoft-com:office:smarttags" w:element="PlaceType">
        <w:r>
          <w:t>Center</w:t>
        </w:r>
      </w:smartTag>
      <w:r>
        <w:t xml:space="preserve"> to the Wheeler Recreation and </w:t>
      </w:r>
      <w:smartTag w:uri="urn:schemas-microsoft-com:office:smarttags" w:element="PlaceType">
        <w:smartTag w:uri="urn:schemas-microsoft-com:office:smarttags" w:element="place">
          <w:smartTag w:uri="urn:schemas-microsoft-com:office:smarttags" w:element="PlaceName">
            <w:r>
              <w:t>Wellness</w:t>
            </w:r>
          </w:smartTag>
        </w:smartTag>
        <w:r>
          <w:t xml:space="preserve"> </w:t>
        </w:r>
        <w:smartTag w:uri="urn:schemas-microsoft-com:office:smarttags" w:element="PlaceType">
          <w:r>
            <w:t>Center</w:t>
          </w:r>
        </w:smartTag>
      </w:smartTag>
      <w:r>
        <w:t>.</w:t>
      </w:r>
    </w:p>
    <w:p w:rsidR="00351689" w:rsidRDefault="00351689" w:rsidP="00BB46AD">
      <w:r>
        <w:t>4) Integrate Health Science Services into health programs on campus</w:t>
      </w:r>
    </w:p>
    <w:p w:rsidR="00351689" w:rsidRDefault="00351689" w:rsidP="00BB46AD">
      <w:r>
        <w:t>5) Improve outreach and referral networks between Student Health, Counseling, Wheeler Recreation and the Health Science Services.</w:t>
      </w:r>
    </w:p>
    <w:p w:rsidR="00351689" w:rsidRDefault="00351689" w:rsidP="00BB46AD">
      <w:r>
        <w:t xml:space="preserve"> </w:t>
      </w:r>
    </w:p>
    <w:p w:rsidR="00351689" w:rsidRPr="00E67FA7" w:rsidRDefault="00351689" w:rsidP="00BB46AD">
      <w:pPr>
        <w:rPr>
          <w:b/>
        </w:rPr>
      </w:pPr>
      <w:r w:rsidRPr="00E67FA7">
        <w:rPr>
          <w:b/>
        </w:rPr>
        <w:t>Goal 4: Promote student success and improve overall retention</w:t>
      </w:r>
    </w:p>
    <w:p w:rsidR="00351689" w:rsidRPr="00E67FA7" w:rsidRDefault="00351689" w:rsidP="00BB46AD">
      <w:pPr>
        <w:rPr>
          <w:b/>
        </w:rPr>
      </w:pPr>
      <w:r w:rsidRPr="00E67FA7">
        <w:rPr>
          <w:b/>
        </w:rPr>
        <w:t>Strategies</w:t>
      </w:r>
    </w:p>
    <w:p w:rsidR="00351689" w:rsidRDefault="00351689" w:rsidP="00BB46AD">
      <w:r>
        <w:t>1) Develop a living learning community for the First Year Studies Program that includes space for students to study and work collaboratively.</w:t>
      </w:r>
    </w:p>
    <w:p w:rsidR="00351689" w:rsidRDefault="00351689" w:rsidP="00BB46AD">
      <w:r>
        <w:t>2) Create theme housing concepts.</w:t>
      </w:r>
    </w:p>
    <w:p w:rsidR="00351689" w:rsidRDefault="00351689" w:rsidP="00BB46AD">
      <w:r>
        <w:t>3) Create an undergraduate residential community on the southwest side of campus.</w:t>
      </w:r>
    </w:p>
    <w:p w:rsidR="00351689" w:rsidRDefault="00351689" w:rsidP="00BB46AD">
      <w:r>
        <w:t>4) Develop a peer counseling program to increase international students' familiarity with university programs and services.</w:t>
      </w:r>
    </w:p>
    <w:p w:rsidR="00351689" w:rsidRDefault="00351689" w:rsidP="00BB46AD">
      <w:r>
        <w:t xml:space="preserve">5) Promote the mission and strengthen the activities and services of the </w:t>
      </w:r>
      <w:smartTag w:uri="urn:schemas-microsoft-com:office:smarttags" w:element="PlaceType">
        <w:smartTag w:uri="urn:schemas-microsoft-com:office:smarttags" w:element="place">
          <w:smartTag w:uri="urn:schemas-microsoft-com:office:smarttags" w:element="PlaceName">
            <w:r>
              <w:t>Interfaith</w:t>
            </w:r>
          </w:smartTag>
        </w:smartTag>
        <w:r>
          <w:t xml:space="preserve"> </w:t>
        </w:r>
        <w:smartTag w:uri="urn:schemas-microsoft-com:office:smarttags" w:element="PlaceType">
          <w:r>
            <w:t>Center</w:t>
          </w:r>
        </w:smartTag>
      </w:smartTag>
    </w:p>
    <w:p w:rsidR="00351689" w:rsidRDefault="00351689" w:rsidP="00BB46AD">
      <w:r>
        <w:t>6) Develop student leadership opportunities.</w:t>
      </w:r>
    </w:p>
    <w:p w:rsidR="00351689" w:rsidRDefault="00351689" w:rsidP="00BB46AD">
      <w:r>
        <w:t>7) Enhance campus programming according to student needs.</w:t>
      </w:r>
    </w:p>
    <w:p w:rsidR="00351689" w:rsidRDefault="00351689" w:rsidP="00BB46AD">
      <w:r>
        <w:t>8) Improve collaboration between academic departments, athletics and student groups.</w:t>
      </w:r>
    </w:p>
    <w:p w:rsidR="00351689" w:rsidRDefault="00351689" w:rsidP="00BB46AD">
      <w:r>
        <w:t xml:space="preserve"> </w:t>
      </w:r>
    </w:p>
    <w:p w:rsidR="00351689" w:rsidRPr="00212061" w:rsidRDefault="00351689" w:rsidP="00212061">
      <w:pPr>
        <w:pBdr>
          <w:top w:val="thinThickSmallGap" w:sz="24" w:space="1" w:color="auto" w:shadow="1"/>
          <w:left w:val="thinThickSmallGap" w:sz="24" w:space="4" w:color="auto" w:shadow="1"/>
          <w:bottom w:val="thinThickSmallGap" w:sz="24" w:space="1" w:color="auto" w:shadow="1"/>
          <w:right w:val="thinThickSmallGap" w:sz="24" w:space="4" w:color="auto" w:shadow="1"/>
        </w:pBdr>
        <w:jc w:val="center"/>
        <w:rPr>
          <w:b/>
        </w:rPr>
      </w:pPr>
      <w:r>
        <w:br w:type="page"/>
      </w:r>
      <w:r w:rsidRPr="00212061">
        <w:rPr>
          <w:b/>
        </w:rPr>
        <w:t>Priority IV - Facilities</w:t>
      </w:r>
    </w:p>
    <w:p w:rsidR="00351689" w:rsidRDefault="00351689" w:rsidP="00BB46AD"/>
    <w:p w:rsidR="00351689" w:rsidRPr="00E67FA7" w:rsidRDefault="00351689" w:rsidP="00BB46AD">
      <w:pPr>
        <w:rPr>
          <w:b/>
        </w:rPr>
      </w:pPr>
      <w:r w:rsidRPr="00E67FA7">
        <w:rPr>
          <w:b/>
        </w:rPr>
        <w:t>Goal 1: Address the physical plant needs to accommodate enrollment growth</w:t>
      </w:r>
    </w:p>
    <w:p w:rsidR="00351689" w:rsidRPr="00E67FA7" w:rsidRDefault="00351689" w:rsidP="00BB46AD">
      <w:pPr>
        <w:rPr>
          <w:b/>
        </w:rPr>
      </w:pPr>
      <w:r w:rsidRPr="00E67FA7">
        <w:rPr>
          <w:b/>
        </w:rPr>
        <w:t>Strategies</w:t>
      </w:r>
    </w:p>
    <w:p w:rsidR="00351689" w:rsidRDefault="00351689" w:rsidP="00BB46AD">
      <w:r>
        <w:t>1) Address the facility needs of academic programs</w:t>
      </w:r>
    </w:p>
    <w:p w:rsidR="00351689" w:rsidRDefault="00351689" w:rsidP="00BB46AD">
      <w:r>
        <w:t>2) Address the facility needs for administration and student services</w:t>
      </w:r>
    </w:p>
    <w:p w:rsidR="00351689" w:rsidRDefault="00351689" w:rsidP="00BB46AD">
      <w:r>
        <w:t>3) Address the facility needs of residential life for students</w:t>
      </w:r>
    </w:p>
    <w:p w:rsidR="00351689" w:rsidRDefault="00351689" w:rsidP="00BB46AD">
      <w:r>
        <w:t>4) Address the facility needs for recreational activities of students</w:t>
      </w:r>
    </w:p>
    <w:p w:rsidR="00351689" w:rsidRDefault="00351689" w:rsidP="00BB46AD">
      <w:r>
        <w:t>5) Address the parking and transportation needs to accommodate enrollment growth</w:t>
      </w:r>
    </w:p>
    <w:p w:rsidR="00351689" w:rsidRDefault="00351689" w:rsidP="00BB46AD">
      <w:r>
        <w:t xml:space="preserve">6) Make campus accessible for all to enjoy without restrictions or limitations resulting from disabilities </w:t>
      </w:r>
    </w:p>
    <w:p w:rsidR="00351689" w:rsidRDefault="00351689" w:rsidP="00BB46AD">
      <w:r>
        <w:t xml:space="preserve"> </w:t>
      </w:r>
    </w:p>
    <w:p w:rsidR="00351689" w:rsidRPr="00E67FA7" w:rsidRDefault="00351689" w:rsidP="00BB46AD">
      <w:pPr>
        <w:rPr>
          <w:b/>
        </w:rPr>
      </w:pPr>
      <w:r w:rsidRPr="00E67FA7">
        <w:rPr>
          <w:b/>
        </w:rPr>
        <w:t>Goal 2: Develop a “Green Campus” environment</w:t>
      </w:r>
    </w:p>
    <w:p w:rsidR="00351689" w:rsidRPr="00E67FA7" w:rsidRDefault="00351689" w:rsidP="00BB46AD">
      <w:pPr>
        <w:rPr>
          <w:b/>
        </w:rPr>
      </w:pPr>
      <w:r w:rsidRPr="00E67FA7">
        <w:rPr>
          <w:b/>
        </w:rPr>
        <w:t>Strategies</w:t>
      </w:r>
    </w:p>
    <w:p w:rsidR="00351689" w:rsidRDefault="00351689" w:rsidP="00BB46AD">
      <w:r>
        <w:t>1) To develop energy efficient campus facilities</w:t>
      </w:r>
    </w:p>
    <w:p w:rsidR="00351689" w:rsidRDefault="00351689" w:rsidP="00BB46AD">
      <w:r>
        <w:t>2) To develop and implement a “Campus Recycling” program</w:t>
      </w:r>
    </w:p>
    <w:p w:rsidR="00351689" w:rsidRDefault="00351689" w:rsidP="00BB46AD">
      <w:r>
        <w:t xml:space="preserve">3) To implement a “Campus Greening” education program </w:t>
      </w:r>
    </w:p>
    <w:p w:rsidR="00351689" w:rsidRDefault="00351689" w:rsidP="00BB46AD">
      <w:r>
        <w:t xml:space="preserve"> </w:t>
      </w:r>
    </w:p>
    <w:p w:rsidR="00351689" w:rsidRDefault="00351689" w:rsidP="00BB46AD">
      <w:pPr>
        <w:rPr>
          <w:b/>
        </w:rPr>
      </w:pPr>
    </w:p>
    <w:p w:rsidR="00351689" w:rsidRPr="00E67FA7" w:rsidRDefault="00351689" w:rsidP="00BB46AD">
      <w:pPr>
        <w:rPr>
          <w:b/>
        </w:rPr>
      </w:pPr>
      <w:r w:rsidRPr="00E67FA7">
        <w:rPr>
          <w:b/>
        </w:rPr>
        <w:t xml:space="preserve">Goal 3: Address IT infrastructure needs to support teaching and learning, administration, residential life and recreation </w:t>
      </w:r>
    </w:p>
    <w:p w:rsidR="00351689" w:rsidRDefault="00351689" w:rsidP="00BB46AD">
      <w:r w:rsidRPr="00E67FA7">
        <w:rPr>
          <w:b/>
        </w:rPr>
        <w:t>Strategies</w:t>
      </w:r>
    </w:p>
    <w:p w:rsidR="00351689" w:rsidRDefault="00351689" w:rsidP="00BB46AD">
      <w:r>
        <w:t>1) Develop and implement an IT Infrastructure Master Plan</w:t>
      </w:r>
    </w:p>
    <w:p w:rsidR="00351689" w:rsidRDefault="00351689" w:rsidP="00BB46AD">
      <w:r>
        <w:t>2) Address the campus safety and security needs by IT solution</w:t>
      </w:r>
    </w:p>
    <w:p w:rsidR="00351689" w:rsidRDefault="00351689" w:rsidP="00BB46AD">
      <w:r>
        <w:t xml:space="preserve"> </w:t>
      </w:r>
    </w:p>
    <w:p w:rsidR="00351689" w:rsidRDefault="00351689" w:rsidP="00BB46AD"/>
    <w:p w:rsidR="00351689" w:rsidRPr="00E67FA7" w:rsidRDefault="00351689" w:rsidP="00212061">
      <w:pPr>
        <w:pBdr>
          <w:top w:val="thinThickSmallGap" w:sz="24" w:space="1" w:color="auto" w:shadow="1"/>
          <w:left w:val="thinThickSmallGap" w:sz="24" w:space="4" w:color="auto" w:shadow="1"/>
          <w:bottom w:val="thinThickSmallGap" w:sz="24" w:space="1" w:color="auto" w:shadow="1"/>
          <w:right w:val="thinThickSmallGap" w:sz="24" w:space="4" w:color="auto" w:shadow="1"/>
        </w:pBdr>
        <w:jc w:val="center"/>
        <w:rPr>
          <w:b/>
        </w:rPr>
      </w:pPr>
      <w:r w:rsidRPr="00E67FA7">
        <w:rPr>
          <w:b/>
        </w:rPr>
        <w:t>Priority V - University Relations</w:t>
      </w:r>
    </w:p>
    <w:p w:rsidR="00351689" w:rsidRDefault="00351689" w:rsidP="00BB46AD">
      <w:r>
        <w:t xml:space="preserve"> </w:t>
      </w:r>
    </w:p>
    <w:p w:rsidR="00351689" w:rsidRPr="00E67FA7" w:rsidRDefault="00351689" w:rsidP="00BB46AD">
      <w:pPr>
        <w:rPr>
          <w:b/>
        </w:rPr>
      </w:pPr>
      <w:r w:rsidRPr="00E67FA7">
        <w:rPr>
          <w:b/>
        </w:rPr>
        <w:t>Goal 1: Educate the public and stakeholders on the University's mission and vision</w:t>
      </w:r>
    </w:p>
    <w:p w:rsidR="00351689" w:rsidRPr="00E67FA7" w:rsidRDefault="00351689" w:rsidP="00BB46AD">
      <w:pPr>
        <w:rPr>
          <w:b/>
        </w:rPr>
      </w:pPr>
      <w:r w:rsidRPr="00E67FA7">
        <w:rPr>
          <w:b/>
        </w:rPr>
        <w:t>Strategies</w:t>
      </w:r>
    </w:p>
    <w:p w:rsidR="00351689" w:rsidRDefault="00351689" w:rsidP="00BB46AD">
      <w:r>
        <w:t>1) Educate key elected officials on the University's mission and vision</w:t>
      </w:r>
    </w:p>
    <w:p w:rsidR="00351689" w:rsidRDefault="00351689" w:rsidP="00BB46AD">
      <w:r>
        <w:t>2) Increase media releases and news articles on the University</w:t>
      </w:r>
    </w:p>
    <w:p w:rsidR="00351689" w:rsidRDefault="00351689" w:rsidP="00BB46AD">
      <w:r>
        <w:t>3) Improve mean of communicating with University stakeholders</w:t>
      </w:r>
    </w:p>
    <w:p w:rsidR="00351689" w:rsidRDefault="00351689" w:rsidP="00BB46AD">
      <w:r>
        <w:t xml:space="preserve"> </w:t>
      </w:r>
    </w:p>
    <w:p w:rsidR="00351689" w:rsidRPr="00E67FA7" w:rsidRDefault="00351689" w:rsidP="00BB46AD">
      <w:pPr>
        <w:rPr>
          <w:b/>
        </w:rPr>
      </w:pPr>
      <w:r w:rsidRPr="00E67FA7">
        <w:rPr>
          <w:b/>
        </w:rPr>
        <w:t>Goal 2: Increase participation in annual giving</w:t>
      </w:r>
    </w:p>
    <w:p w:rsidR="00351689" w:rsidRPr="00E67FA7" w:rsidRDefault="00351689" w:rsidP="00BB46AD">
      <w:pPr>
        <w:rPr>
          <w:b/>
        </w:rPr>
      </w:pPr>
      <w:r w:rsidRPr="00E67FA7">
        <w:rPr>
          <w:b/>
        </w:rPr>
        <w:t>Strategies</w:t>
      </w:r>
    </w:p>
    <w:p w:rsidR="00351689" w:rsidRDefault="00351689" w:rsidP="00BB46AD">
      <w:r>
        <w:t>1) Increase donor participation in annual giving through 2 major solicitations a year</w:t>
      </w:r>
    </w:p>
    <w:p w:rsidR="00351689" w:rsidRDefault="00351689" w:rsidP="00BB46AD">
      <w:r>
        <w:t>2) Develop solicitation initiatives targeting first time donors</w:t>
      </w:r>
    </w:p>
    <w:p w:rsidR="00351689" w:rsidRDefault="00351689" w:rsidP="00BB46AD">
      <w:r>
        <w:t>3) Strengthen e-communication with prospective donors</w:t>
      </w:r>
    </w:p>
    <w:p w:rsidR="00351689" w:rsidRDefault="00351689" w:rsidP="00BB46AD">
      <w:r>
        <w:t>4) Increase faculty giving by developing giving plan for each academic department</w:t>
      </w:r>
    </w:p>
    <w:p w:rsidR="00351689" w:rsidRDefault="00351689" w:rsidP="00BB46AD">
      <w:r>
        <w:t xml:space="preserve"> </w:t>
      </w:r>
    </w:p>
    <w:p w:rsidR="00351689" w:rsidRPr="00E67FA7" w:rsidRDefault="00351689" w:rsidP="00BB46AD">
      <w:pPr>
        <w:rPr>
          <w:b/>
        </w:rPr>
      </w:pPr>
      <w:r w:rsidRPr="00E67FA7">
        <w:rPr>
          <w:b/>
        </w:rPr>
        <w:t>Goal 3: Increase public and private grant support</w:t>
      </w:r>
    </w:p>
    <w:p w:rsidR="00351689" w:rsidRPr="00E67FA7" w:rsidRDefault="00351689" w:rsidP="00BB46AD">
      <w:pPr>
        <w:rPr>
          <w:b/>
        </w:rPr>
      </w:pPr>
      <w:r w:rsidRPr="00E67FA7">
        <w:rPr>
          <w:b/>
        </w:rPr>
        <w:t>Strategies</w:t>
      </w:r>
    </w:p>
    <w:p w:rsidR="00351689" w:rsidRDefault="00351689" w:rsidP="00BB46AD">
      <w:r>
        <w:t>1) Develop a plan for grant application based on the University's strategic priorities</w:t>
      </w:r>
    </w:p>
    <w:p w:rsidR="00351689" w:rsidRDefault="00351689" w:rsidP="00BB46AD">
      <w:r>
        <w:t>2) Increase support from foundations and corporations by funding programs/projects of aligned interest</w:t>
      </w:r>
    </w:p>
    <w:p w:rsidR="00351689" w:rsidRDefault="00351689" w:rsidP="00BB46AD">
      <w:r>
        <w:t>3) Increase federal, state and local government grants</w:t>
      </w:r>
    </w:p>
    <w:p w:rsidR="00351689" w:rsidRDefault="00351689" w:rsidP="00BB46AD">
      <w:r>
        <w:t xml:space="preserve"> </w:t>
      </w:r>
    </w:p>
    <w:p w:rsidR="00351689" w:rsidRPr="00E67FA7" w:rsidRDefault="00351689" w:rsidP="00BB46AD">
      <w:pPr>
        <w:rPr>
          <w:b/>
        </w:rPr>
      </w:pPr>
      <w:r w:rsidRPr="00E67FA7">
        <w:rPr>
          <w:b/>
        </w:rPr>
        <w:t>Goal 4: Increase alumni involvement</w:t>
      </w:r>
    </w:p>
    <w:p w:rsidR="00351689" w:rsidRPr="00E67FA7" w:rsidRDefault="00351689" w:rsidP="00BB46AD">
      <w:pPr>
        <w:rPr>
          <w:b/>
        </w:rPr>
      </w:pPr>
      <w:r w:rsidRPr="00E67FA7">
        <w:rPr>
          <w:b/>
        </w:rPr>
        <w:t>Strategies</w:t>
      </w:r>
    </w:p>
    <w:p w:rsidR="00351689" w:rsidRDefault="00351689" w:rsidP="00BB46AD">
      <w:r>
        <w:t>1) Increase alumni contact by e-communication, social networking websites and events</w:t>
      </w:r>
    </w:p>
    <w:p w:rsidR="00351689" w:rsidRDefault="00351689" w:rsidP="00BB46AD">
      <w:r>
        <w:t>2) Segment alumni and develop activities and events according to interest</w:t>
      </w:r>
    </w:p>
    <w:p w:rsidR="00351689" w:rsidRDefault="00351689" w:rsidP="00BB46AD">
      <w:r>
        <w:t xml:space="preserve">3) Increase alumni involvement in campus events   </w:t>
      </w:r>
    </w:p>
    <w:p w:rsidR="00351689" w:rsidRDefault="00351689" w:rsidP="00BB46AD">
      <w:r>
        <w:t xml:space="preserve"> </w:t>
      </w:r>
    </w:p>
    <w:p w:rsidR="00351689" w:rsidRPr="00E67FA7" w:rsidRDefault="00351689" w:rsidP="00BB46AD">
      <w:pPr>
        <w:rPr>
          <w:b/>
        </w:rPr>
      </w:pPr>
      <w:r w:rsidRPr="00E67FA7">
        <w:rPr>
          <w:b/>
        </w:rPr>
        <w:t>Goal 5: Develop Planned Giving and major gift opportunities through specific projects</w:t>
      </w:r>
    </w:p>
    <w:p w:rsidR="00351689" w:rsidRPr="00E67FA7" w:rsidRDefault="00351689" w:rsidP="00BB46AD">
      <w:pPr>
        <w:rPr>
          <w:b/>
        </w:rPr>
      </w:pPr>
      <w:r w:rsidRPr="00E67FA7">
        <w:rPr>
          <w:b/>
        </w:rPr>
        <w:t>Strategies</w:t>
      </w:r>
    </w:p>
    <w:p w:rsidR="00351689" w:rsidRDefault="00351689" w:rsidP="00BB46AD">
      <w:r>
        <w:t>1) Develop bequest brochure for alumni over age 55 and for parents</w:t>
      </w:r>
    </w:p>
    <w:p w:rsidR="00351689" w:rsidRDefault="00351689" w:rsidP="00BB46AD">
      <w:r>
        <w:t>2) Establish recognition society for donors with confirmed bequest intention</w:t>
      </w:r>
    </w:p>
    <w:p w:rsidR="00351689" w:rsidRDefault="00351689" w:rsidP="00BB46AD">
      <w:r>
        <w:t>3) Develop financial and estate planning seminar for alumni</w:t>
      </w:r>
    </w:p>
    <w:p w:rsidR="00351689" w:rsidRDefault="00351689" w:rsidP="00BB46AD">
      <w:r>
        <w:t xml:space="preserve"> </w:t>
      </w:r>
    </w:p>
    <w:p w:rsidR="00351689" w:rsidRPr="00E67FA7" w:rsidRDefault="00351689" w:rsidP="00212061">
      <w:pPr>
        <w:pBdr>
          <w:top w:val="thinThickSmallGap" w:sz="24" w:space="1" w:color="auto" w:shadow="1"/>
          <w:left w:val="thinThickSmallGap" w:sz="24" w:space="4" w:color="auto" w:shadow="1"/>
          <w:bottom w:val="thinThickSmallGap" w:sz="24" w:space="1" w:color="auto" w:shadow="1"/>
          <w:right w:val="thinThickSmallGap" w:sz="24" w:space="4" w:color="auto" w:shadow="1"/>
        </w:pBdr>
        <w:jc w:val="center"/>
        <w:rPr>
          <w:b/>
        </w:rPr>
      </w:pPr>
      <w:r>
        <w:rPr>
          <w:b/>
        </w:rPr>
        <w:br w:type="page"/>
      </w:r>
      <w:r w:rsidRPr="00E67FA7">
        <w:rPr>
          <w:b/>
        </w:rPr>
        <w:t>Priority VI - Community Engagement</w:t>
      </w:r>
    </w:p>
    <w:p w:rsidR="00351689" w:rsidRDefault="00351689" w:rsidP="00BB46AD"/>
    <w:p w:rsidR="00351689" w:rsidRPr="00E67FA7" w:rsidRDefault="00351689" w:rsidP="00BB46AD">
      <w:pPr>
        <w:rPr>
          <w:b/>
        </w:rPr>
      </w:pPr>
      <w:r w:rsidRPr="00E67FA7">
        <w:rPr>
          <w:b/>
        </w:rPr>
        <w:t>Goal 1: Enhance the visibility of the University in the community</w:t>
      </w:r>
    </w:p>
    <w:p w:rsidR="00351689" w:rsidRPr="00E67FA7" w:rsidRDefault="00351689" w:rsidP="00BB46AD">
      <w:pPr>
        <w:rPr>
          <w:b/>
        </w:rPr>
      </w:pPr>
      <w:r w:rsidRPr="00E67FA7">
        <w:rPr>
          <w:b/>
        </w:rPr>
        <w:t>Strategies</w:t>
      </w:r>
    </w:p>
    <w:p w:rsidR="00351689" w:rsidRDefault="00351689" w:rsidP="00BB46AD">
      <w:r>
        <w:t>1) Increase public participation of Health Sciences community services</w:t>
      </w:r>
    </w:p>
    <w:p w:rsidR="00351689" w:rsidRDefault="00351689" w:rsidP="00BB46AD">
      <w:r>
        <w:t>2) Encourage faculty to contribute their expertise to the community</w:t>
      </w:r>
    </w:p>
    <w:p w:rsidR="00351689" w:rsidRDefault="00351689" w:rsidP="00BB46AD">
      <w:r>
        <w:t>3) Promote intercultural understanding in the community through our diverse student population</w:t>
      </w:r>
    </w:p>
    <w:p w:rsidR="00351689" w:rsidRDefault="00351689" w:rsidP="00BB46AD">
      <w:r>
        <w:t xml:space="preserve"> </w:t>
      </w:r>
    </w:p>
    <w:p w:rsidR="00351689" w:rsidRPr="00E67FA7" w:rsidRDefault="00351689" w:rsidP="00BB46AD">
      <w:pPr>
        <w:rPr>
          <w:b/>
        </w:rPr>
      </w:pPr>
      <w:r w:rsidRPr="00E67FA7">
        <w:rPr>
          <w:b/>
        </w:rPr>
        <w:t>Goal 2: Enhance the contribution of the University in the community</w:t>
      </w:r>
    </w:p>
    <w:p w:rsidR="00351689" w:rsidRPr="00E67FA7" w:rsidRDefault="00351689" w:rsidP="00BB46AD">
      <w:pPr>
        <w:rPr>
          <w:b/>
        </w:rPr>
      </w:pPr>
      <w:r w:rsidRPr="00E67FA7">
        <w:rPr>
          <w:b/>
        </w:rPr>
        <w:t>Strategies</w:t>
      </w:r>
    </w:p>
    <w:p w:rsidR="00351689" w:rsidRDefault="00351689" w:rsidP="00BB46AD">
      <w:r>
        <w:t>1) Increase students and staff participation in community services, activities and events</w:t>
      </w:r>
    </w:p>
    <w:p w:rsidR="00351689" w:rsidRDefault="00351689" w:rsidP="00BB46AD">
      <w:r>
        <w:t>2) Collaborate with the City of Bridgeport in developing the South End</w:t>
      </w:r>
    </w:p>
    <w:p w:rsidR="00351689" w:rsidRDefault="00351689" w:rsidP="00BB46AD">
      <w:r>
        <w:t>3) Develop programs and activities that serve the needs of the community</w:t>
      </w:r>
    </w:p>
    <w:p w:rsidR="00351689" w:rsidRDefault="00351689" w:rsidP="00BB46AD">
      <w:r>
        <w:t xml:space="preserve">4) Offer campus facilities to external organizations and groups </w:t>
      </w:r>
    </w:p>
    <w:p w:rsidR="00351689" w:rsidRDefault="00351689" w:rsidP="00BB46AD">
      <w:r>
        <w:t xml:space="preserve"> </w:t>
      </w:r>
    </w:p>
    <w:p w:rsidR="00351689" w:rsidRPr="00E67FA7" w:rsidRDefault="00351689" w:rsidP="00BB46AD">
      <w:pPr>
        <w:rPr>
          <w:b/>
        </w:rPr>
      </w:pPr>
      <w:r w:rsidRPr="00E67FA7">
        <w:rPr>
          <w:b/>
        </w:rPr>
        <w:t>Goal 3: Develop into a regional cultural hub</w:t>
      </w:r>
    </w:p>
    <w:p w:rsidR="00351689" w:rsidRPr="00E67FA7" w:rsidRDefault="00351689" w:rsidP="00BB46AD">
      <w:pPr>
        <w:rPr>
          <w:b/>
        </w:rPr>
      </w:pPr>
      <w:r w:rsidRPr="00E67FA7">
        <w:rPr>
          <w:b/>
        </w:rPr>
        <w:t>Strategies</w:t>
      </w:r>
    </w:p>
    <w:p w:rsidR="00351689" w:rsidRDefault="00351689" w:rsidP="00BB46AD">
      <w:r>
        <w:t>1) Renovate the Merten’s Theater</w:t>
      </w:r>
    </w:p>
    <w:p w:rsidR="00351689" w:rsidRDefault="00351689" w:rsidP="00BB46AD">
      <w:r>
        <w:t>2) Organize a yearly schedule of cultural events at the Arnold Bernhard Center</w:t>
      </w:r>
    </w:p>
    <w:p w:rsidR="00351689" w:rsidRDefault="00351689" w:rsidP="00BB46AD">
      <w:r>
        <w:t>3) Increase community participation in athletic and university events</w:t>
      </w:r>
    </w:p>
    <w:p w:rsidR="00351689" w:rsidRPr="00E67FA7" w:rsidRDefault="00351689" w:rsidP="00212061">
      <w:pPr>
        <w:pBdr>
          <w:top w:val="thinThickSmallGap" w:sz="24" w:space="1" w:color="auto" w:shadow="1"/>
          <w:left w:val="thinThickSmallGap" w:sz="24" w:space="4" w:color="auto" w:shadow="1"/>
          <w:bottom w:val="thinThickSmallGap" w:sz="24" w:space="1" w:color="auto" w:shadow="1"/>
          <w:right w:val="thinThickSmallGap" w:sz="24" w:space="4" w:color="auto" w:shadow="1"/>
        </w:pBdr>
        <w:jc w:val="center"/>
        <w:rPr>
          <w:b/>
        </w:rPr>
      </w:pPr>
      <w:r>
        <w:rPr>
          <w:b/>
        </w:rPr>
        <w:br w:type="page"/>
      </w:r>
      <w:r w:rsidRPr="00E67FA7">
        <w:rPr>
          <w:b/>
        </w:rPr>
        <w:t>Priority VII - Institutional Efficiency</w:t>
      </w:r>
    </w:p>
    <w:p w:rsidR="00351689" w:rsidRDefault="00351689" w:rsidP="00BB46AD"/>
    <w:p w:rsidR="00351689" w:rsidRPr="00E67FA7" w:rsidRDefault="00351689" w:rsidP="00BB46AD">
      <w:pPr>
        <w:rPr>
          <w:b/>
        </w:rPr>
      </w:pPr>
      <w:r w:rsidRPr="00E67FA7">
        <w:rPr>
          <w:b/>
        </w:rPr>
        <w:t>Goal 1: Increase administrative and operational efficiency</w:t>
      </w:r>
    </w:p>
    <w:p w:rsidR="00351689" w:rsidRPr="00E67FA7" w:rsidRDefault="00351689" w:rsidP="00BB46AD">
      <w:pPr>
        <w:rPr>
          <w:b/>
        </w:rPr>
      </w:pPr>
      <w:r w:rsidRPr="00E67FA7">
        <w:rPr>
          <w:b/>
        </w:rPr>
        <w:t>Strategies</w:t>
      </w:r>
    </w:p>
    <w:p w:rsidR="00351689" w:rsidRDefault="00351689" w:rsidP="00BB46AD">
      <w:r>
        <w:t>1) Promote administrative efficiency by encouraging, rewarding, and implementing outstanding suggestions</w:t>
      </w:r>
    </w:p>
    <w:p w:rsidR="00351689" w:rsidRDefault="00351689" w:rsidP="00BB46AD">
      <w:r>
        <w:t>2) Improve administrative processes to streamline operations, improve cost effectiveness and increase student satisfaction</w:t>
      </w:r>
    </w:p>
    <w:p w:rsidR="00351689" w:rsidRDefault="00351689" w:rsidP="00BB46AD">
      <w:r>
        <w:t>3) Implement technology solution to expedite processes and to reduce paper-based procedure</w:t>
      </w:r>
    </w:p>
    <w:p w:rsidR="00351689" w:rsidRDefault="00351689" w:rsidP="00BB46AD">
      <w:r>
        <w:t>4) Effectively manage revenue, expense, capital assets and human resources to ensure financial stability</w:t>
      </w:r>
    </w:p>
    <w:p w:rsidR="00351689" w:rsidRDefault="00351689" w:rsidP="00BB46AD">
      <w:r>
        <w:t>5) Develop an IT strategic plan to support strategic initiatives</w:t>
      </w:r>
    </w:p>
    <w:p w:rsidR="00351689" w:rsidRDefault="00351689" w:rsidP="00BB46AD">
      <w:r>
        <w:t xml:space="preserve"> </w:t>
      </w:r>
    </w:p>
    <w:p w:rsidR="00351689" w:rsidRPr="00E67FA7" w:rsidRDefault="00351689" w:rsidP="00BB46AD">
      <w:pPr>
        <w:rPr>
          <w:b/>
        </w:rPr>
      </w:pPr>
      <w:r w:rsidRPr="00E67FA7">
        <w:rPr>
          <w:b/>
        </w:rPr>
        <w:t>Goal 2: Strengthen University governance structure</w:t>
      </w:r>
    </w:p>
    <w:p w:rsidR="00351689" w:rsidRPr="00E67FA7" w:rsidRDefault="00351689" w:rsidP="00BB46AD">
      <w:pPr>
        <w:rPr>
          <w:b/>
        </w:rPr>
      </w:pPr>
      <w:r w:rsidRPr="00E67FA7">
        <w:rPr>
          <w:b/>
        </w:rPr>
        <w:t>Strategies</w:t>
      </w:r>
    </w:p>
    <w:p w:rsidR="00351689" w:rsidRDefault="00351689" w:rsidP="00BB46AD">
      <w:r>
        <w:t>1) Develop a structure to promote collaboration by information sharing among university committees</w:t>
      </w:r>
    </w:p>
    <w:p w:rsidR="00351689" w:rsidRDefault="00351689" w:rsidP="00BB46AD">
      <w:r>
        <w:t>2) Develop an effective and comprehensive compliance function</w:t>
      </w:r>
    </w:p>
    <w:p w:rsidR="00351689" w:rsidRDefault="00351689" w:rsidP="00BB46AD">
      <w:r>
        <w:t xml:space="preserve">3) Improve the governance effectiveness of the Board of Trustees </w:t>
      </w:r>
    </w:p>
    <w:p w:rsidR="00351689" w:rsidRDefault="00351689" w:rsidP="00BB46AD">
      <w:r>
        <w:t xml:space="preserve"> </w:t>
      </w:r>
    </w:p>
    <w:p w:rsidR="00351689" w:rsidRPr="00E67FA7" w:rsidRDefault="00351689" w:rsidP="00BB46AD">
      <w:pPr>
        <w:rPr>
          <w:b/>
        </w:rPr>
      </w:pPr>
      <w:r w:rsidRPr="00E67FA7">
        <w:rPr>
          <w:b/>
        </w:rPr>
        <w:t>Goal 3: Increase the effectiveness of administrative staff</w:t>
      </w:r>
    </w:p>
    <w:p w:rsidR="00351689" w:rsidRPr="00E67FA7" w:rsidRDefault="00351689" w:rsidP="00BB46AD">
      <w:pPr>
        <w:rPr>
          <w:b/>
        </w:rPr>
      </w:pPr>
      <w:r w:rsidRPr="00E67FA7">
        <w:rPr>
          <w:b/>
        </w:rPr>
        <w:t>Strategies</w:t>
      </w:r>
    </w:p>
    <w:p w:rsidR="00351689" w:rsidRDefault="00351689" w:rsidP="00BB46AD">
      <w:r>
        <w:t>1) Provide professional development, including technology training, to enhance staff effectiveness</w:t>
      </w:r>
    </w:p>
    <w:p w:rsidR="00351689" w:rsidRDefault="00351689" w:rsidP="00BB46AD">
      <w:r>
        <w:t>2) Enhance staff performance by defining performance standards and by recognizing outstanding individual or group</w:t>
      </w:r>
    </w:p>
    <w:p w:rsidR="00351689" w:rsidRDefault="00351689" w:rsidP="00BB46AD">
      <w:r>
        <w:t>3) Develop staff activities that promote inter-office/department cooperation</w:t>
      </w:r>
    </w:p>
    <w:p w:rsidR="00351689" w:rsidRDefault="00351689" w:rsidP="00BB46AD">
      <w:r>
        <w:t xml:space="preserve"> </w:t>
      </w:r>
    </w:p>
    <w:p w:rsidR="00351689" w:rsidRDefault="00351689">
      <w:pPr>
        <w:sectPr w:rsidR="00351689" w:rsidSect="00152144">
          <w:headerReference w:type="default" r:id="rId7"/>
          <w:footerReference w:type="even" r:id="rId8"/>
          <w:footerReference w:type="default" r:id="rId9"/>
          <w:headerReference w:type="first" r:id="rId10"/>
          <w:pgSz w:w="12240" w:h="15840"/>
          <w:pgMar w:top="1440" w:right="1440" w:bottom="1440" w:left="1440" w:header="720" w:footer="720" w:gutter="0"/>
          <w:cols w:space="720"/>
          <w:titlePg/>
          <w:rtlGutter/>
          <w:docGrid w:linePitch="360"/>
        </w:sectPr>
      </w:pPr>
    </w:p>
    <w:tbl>
      <w:tblPr>
        <w:tblStyle w:val="PageNumb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800"/>
        <w:gridCol w:w="1440"/>
        <w:gridCol w:w="7488"/>
      </w:tblGrid>
      <w:tr w:rsidR="00351689" w:rsidRPr="00F055E9" w:rsidTr="006A6CAC">
        <w:tc>
          <w:tcPr>
            <w:tcW w:w="2448" w:type="dxa"/>
            <w:shd w:val="clear" w:color="auto" w:fill="FFFF99"/>
          </w:tcPr>
          <w:p w:rsidR="00351689" w:rsidRDefault="00351689" w:rsidP="006A6CAC">
            <w:pPr>
              <w:spacing w:before="60" w:after="60"/>
              <w:rPr>
                <w:rStyle w:val="Strong"/>
                <w:b w:val="0"/>
                <w:bCs w:val="0"/>
                <w:color w:val="000000"/>
                <w:sz w:val="20"/>
                <w:szCs w:val="20"/>
              </w:rPr>
            </w:pPr>
            <w:r>
              <w:rPr>
                <w:rStyle w:val="Strong"/>
                <w:b w:val="0"/>
                <w:bCs w:val="0"/>
                <w:color w:val="000000"/>
                <w:sz w:val="20"/>
                <w:szCs w:val="20"/>
              </w:rPr>
              <w:t>(Priority 1) Goal 1:</w:t>
            </w:r>
          </w:p>
        </w:tc>
        <w:tc>
          <w:tcPr>
            <w:tcW w:w="10728" w:type="dxa"/>
            <w:gridSpan w:val="3"/>
            <w:shd w:val="clear" w:color="auto" w:fill="FFFFFF"/>
          </w:tcPr>
          <w:p w:rsidR="00351689" w:rsidRPr="008B28B3" w:rsidRDefault="00351689" w:rsidP="006A6CAC">
            <w:pPr>
              <w:spacing w:before="60" w:after="60"/>
              <w:rPr>
                <w:rStyle w:val="Strong"/>
                <w:bCs w:val="0"/>
                <w:color w:val="000000"/>
                <w:sz w:val="20"/>
                <w:szCs w:val="20"/>
              </w:rPr>
            </w:pPr>
            <w:r w:rsidRPr="008B28B3">
              <w:rPr>
                <w:rStyle w:val="Strong"/>
                <w:bCs w:val="0"/>
                <w:color w:val="000000"/>
                <w:sz w:val="20"/>
                <w:szCs w:val="20"/>
              </w:rPr>
              <w:t>Strengthen academic programs and build on programmatic strengths</w:t>
            </w:r>
          </w:p>
        </w:tc>
      </w:tr>
      <w:tr w:rsidR="00351689" w:rsidRPr="00F055E9" w:rsidTr="006A6CAC">
        <w:tc>
          <w:tcPr>
            <w:tcW w:w="2448" w:type="dxa"/>
            <w:shd w:val="clear" w:color="auto" w:fill="FFFF99"/>
          </w:tcPr>
          <w:p w:rsidR="00351689" w:rsidRPr="00F055E9" w:rsidRDefault="00351689" w:rsidP="006A6CAC">
            <w:pPr>
              <w:spacing w:before="60" w:after="60"/>
              <w:rPr>
                <w:rStyle w:val="Strong"/>
                <w:b w:val="0"/>
                <w:bCs w:val="0"/>
                <w:color w:val="000000"/>
                <w:sz w:val="20"/>
                <w:szCs w:val="20"/>
              </w:rPr>
            </w:pPr>
            <w:r>
              <w:rPr>
                <w:rStyle w:val="Strong"/>
                <w:b w:val="0"/>
                <w:bCs w:val="0"/>
                <w:color w:val="000000"/>
                <w:sz w:val="20"/>
                <w:szCs w:val="20"/>
              </w:rPr>
              <w:t xml:space="preserve">Planning Unit: </w:t>
            </w:r>
          </w:p>
        </w:tc>
        <w:tc>
          <w:tcPr>
            <w:tcW w:w="10728" w:type="dxa"/>
            <w:gridSpan w:val="3"/>
            <w:shd w:val="clear" w:color="auto" w:fill="FFFFFF"/>
          </w:tcPr>
          <w:p w:rsidR="00351689" w:rsidRPr="00F055E9" w:rsidRDefault="00351689" w:rsidP="006A6CAC">
            <w:pPr>
              <w:spacing w:before="60" w:after="60"/>
              <w:rPr>
                <w:rStyle w:val="Strong"/>
                <w:b w:val="0"/>
                <w:bCs w:val="0"/>
                <w:color w:val="000000"/>
                <w:sz w:val="20"/>
                <w:szCs w:val="20"/>
              </w:rPr>
            </w:pPr>
            <w:r>
              <w:rPr>
                <w:rStyle w:val="Strong"/>
                <w:b w:val="0"/>
                <w:bCs w:val="0"/>
                <w:color w:val="000000"/>
                <w:sz w:val="20"/>
                <w:szCs w:val="20"/>
              </w:rPr>
              <w:t>School of Engineering</w:t>
            </w:r>
          </w:p>
        </w:tc>
      </w:tr>
      <w:tr w:rsidR="00351689" w:rsidRPr="00F055E9" w:rsidTr="006A6CAC">
        <w:tc>
          <w:tcPr>
            <w:tcW w:w="2448" w:type="dxa"/>
            <w:shd w:val="clear" w:color="auto" w:fill="FFFF99"/>
          </w:tcPr>
          <w:p w:rsidR="00351689" w:rsidRPr="00F055E9" w:rsidRDefault="00351689" w:rsidP="006A6CAC">
            <w:pPr>
              <w:spacing w:before="60" w:after="60"/>
              <w:rPr>
                <w:sz w:val="20"/>
                <w:szCs w:val="20"/>
              </w:rPr>
            </w:pPr>
            <w:r w:rsidRPr="00F055E9">
              <w:rPr>
                <w:sz w:val="20"/>
                <w:szCs w:val="20"/>
              </w:rPr>
              <w:t xml:space="preserve">Strategy </w:t>
            </w:r>
            <w:r>
              <w:rPr>
                <w:sz w:val="20"/>
                <w:szCs w:val="20"/>
              </w:rPr>
              <w:t>1</w:t>
            </w:r>
          </w:p>
        </w:tc>
        <w:tc>
          <w:tcPr>
            <w:tcW w:w="1800" w:type="dxa"/>
            <w:shd w:val="clear" w:color="auto" w:fill="FFFF99"/>
          </w:tcPr>
          <w:p w:rsidR="00351689" w:rsidRPr="00F055E9" w:rsidRDefault="00351689" w:rsidP="006A6CAC">
            <w:pPr>
              <w:spacing w:before="60" w:after="60"/>
              <w:rPr>
                <w:sz w:val="20"/>
                <w:szCs w:val="20"/>
              </w:rPr>
            </w:pPr>
            <w:r w:rsidRPr="00F055E9">
              <w:rPr>
                <w:sz w:val="20"/>
                <w:szCs w:val="20"/>
              </w:rPr>
              <w:t>Person Responsible</w:t>
            </w:r>
          </w:p>
        </w:tc>
        <w:tc>
          <w:tcPr>
            <w:tcW w:w="1440" w:type="dxa"/>
            <w:shd w:val="clear" w:color="auto" w:fill="FFFF99"/>
          </w:tcPr>
          <w:p w:rsidR="00351689" w:rsidRPr="00F055E9" w:rsidRDefault="00351689" w:rsidP="006A6CAC">
            <w:pPr>
              <w:spacing w:before="60" w:after="60" w:line="200" w:lineRule="exact"/>
              <w:jc w:val="center"/>
              <w:rPr>
                <w:sz w:val="20"/>
                <w:szCs w:val="20"/>
              </w:rPr>
            </w:pPr>
            <w:r w:rsidRPr="00F055E9">
              <w:rPr>
                <w:sz w:val="20"/>
                <w:szCs w:val="20"/>
              </w:rPr>
              <w:t>Date of Completion</w:t>
            </w:r>
          </w:p>
        </w:tc>
        <w:tc>
          <w:tcPr>
            <w:tcW w:w="7488" w:type="dxa"/>
            <w:shd w:val="clear" w:color="auto" w:fill="FFFF99"/>
          </w:tcPr>
          <w:p w:rsidR="00351689" w:rsidRPr="00F055E9" w:rsidRDefault="00351689" w:rsidP="006A6CAC">
            <w:pPr>
              <w:spacing w:before="60" w:after="60"/>
              <w:rPr>
                <w:sz w:val="20"/>
                <w:szCs w:val="20"/>
              </w:rPr>
            </w:pPr>
            <w:r w:rsidRPr="00F055E9">
              <w:rPr>
                <w:sz w:val="20"/>
                <w:szCs w:val="20"/>
              </w:rPr>
              <w:t>Success Indicators</w:t>
            </w:r>
          </w:p>
        </w:tc>
      </w:tr>
      <w:tr w:rsidR="00351689" w:rsidRPr="00787770" w:rsidTr="006A6CAC">
        <w:trPr>
          <w:trHeight w:val="855"/>
        </w:trPr>
        <w:tc>
          <w:tcPr>
            <w:tcW w:w="2448" w:type="dxa"/>
          </w:tcPr>
          <w:p w:rsidR="00351689" w:rsidRPr="00F055E9" w:rsidRDefault="00351689" w:rsidP="006A6CAC">
            <w:pPr>
              <w:spacing w:before="120" w:after="60"/>
              <w:rPr>
                <w:sz w:val="20"/>
                <w:szCs w:val="20"/>
              </w:rPr>
            </w:pPr>
            <w:r>
              <w:rPr>
                <w:sz w:val="20"/>
                <w:szCs w:val="20"/>
              </w:rPr>
              <w:t>Build on areas of programmatic strengths within the Undergraduate, Graduate and Health Sciences Divisions</w:t>
            </w:r>
          </w:p>
        </w:tc>
        <w:tc>
          <w:tcPr>
            <w:tcW w:w="1800" w:type="dxa"/>
          </w:tcPr>
          <w:p w:rsidR="00351689" w:rsidRPr="00787770" w:rsidRDefault="00351689" w:rsidP="006A6CAC">
            <w:pPr>
              <w:spacing w:before="120" w:after="60"/>
              <w:rPr>
                <w:bCs/>
                <w:sz w:val="20"/>
                <w:szCs w:val="20"/>
              </w:rPr>
            </w:pPr>
            <w:r>
              <w:rPr>
                <w:bCs/>
                <w:sz w:val="20"/>
                <w:szCs w:val="20"/>
              </w:rPr>
              <w:t>Dean, School of Engineering</w:t>
            </w:r>
          </w:p>
        </w:tc>
        <w:tc>
          <w:tcPr>
            <w:tcW w:w="1440" w:type="dxa"/>
          </w:tcPr>
          <w:p w:rsidR="00351689" w:rsidRPr="00787770" w:rsidRDefault="00351689" w:rsidP="006A6CAC">
            <w:pPr>
              <w:spacing w:before="120" w:after="60"/>
              <w:ind w:right="-108"/>
              <w:rPr>
                <w:sz w:val="20"/>
                <w:szCs w:val="20"/>
              </w:rPr>
            </w:pPr>
            <w:r w:rsidRPr="00787770">
              <w:rPr>
                <w:sz w:val="20"/>
                <w:szCs w:val="20"/>
              </w:rPr>
              <w:t>Yr 1</w:t>
            </w:r>
            <w:r>
              <w:rPr>
                <w:sz w:val="20"/>
                <w:szCs w:val="20"/>
              </w:rPr>
              <w:t xml:space="preserve"> - 12/30/10</w:t>
            </w:r>
          </w:p>
        </w:tc>
        <w:tc>
          <w:tcPr>
            <w:tcW w:w="7488" w:type="dxa"/>
          </w:tcPr>
          <w:p w:rsidR="00351689" w:rsidRPr="00627FAD" w:rsidRDefault="00351689" w:rsidP="00430FAD">
            <w:pPr>
              <w:numPr>
                <w:ilvl w:val="0"/>
                <w:numId w:val="8"/>
              </w:numPr>
              <w:autoSpaceDE w:val="0"/>
              <w:autoSpaceDN w:val="0"/>
              <w:adjustRightInd w:val="0"/>
              <w:spacing w:before="120" w:after="0" w:line="240" w:lineRule="auto"/>
              <w:rPr>
                <w:rFonts w:cs="TTE1B6BBC8t00"/>
                <w:sz w:val="20"/>
                <w:szCs w:val="20"/>
              </w:rPr>
            </w:pPr>
            <w:r>
              <w:rPr>
                <w:rFonts w:cs="TTE1B6BBC8t00"/>
                <w:sz w:val="20"/>
                <w:szCs w:val="20"/>
              </w:rPr>
              <w:t>At least ## articles are published in refereed journal publications by engineering faculty</w:t>
            </w:r>
          </w:p>
          <w:p w:rsidR="00351689" w:rsidRDefault="00351689" w:rsidP="00430FAD">
            <w:pPr>
              <w:numPr>
                <w:ilvl w:val="0"/>
                <w:numId w:val="8"/>
              </w:numPr>
              <w:autoSpaceDE w:val="0"/>
              <w:autoSpaceDN w:val="0"/>
              <w:adjustRightInd w:val="0"/>
              <w:spacing w:before="120" w:after="0" w:line="240" w:lineRule="auto"/>
              <w:rPr>
                <w:rFonts w:cs="TTE1B6BBC8t00"/>
                <w:sz w:val="20"/>
                <w:szCs w:val="20"/>
              </w:rPr>
            </w:pPr>
            <w:r>
              <w:rPr>
                <w:rFonts w:cs="TTE1B6BBC8t00"/>
                <w:sz w:val="20"/>
                <w:szCs w:val="20"/>
              </w:rPr>
              <w:t>Revenue from engineering research grants is at least $$$</w:t>
            </w:r>
          </w:p>
          <w:p w:rsidR="00351689" w:rsidRPr="00627FAD" w:rsidRDefault="00351689" w:rsidP="00430FAD">
            <w:pPr>
              <w:numPr>
                <w:ilvl w:val="0"/>
                <w:numId w:val="8"/>
              </w:numPr>
              <w:autoSpaceDE w:val="0"/>
              <w:autoSpaceDN w:val="0"/>
              <w:adjustRightInd w:val="0"/>
              <w:spacing w:before="120" w:after="0" w:line="240" w:lineRule="auto"/>
              <w:rPr>
                <w:rFonts w:cs="TTE1B6BBC8t00"/>
                <w:sz w:val="20"/>
                <w:szCs w:val="20"/>
              </w:rPr>
            </w:pPr>
            <w:r>
              <w:rPr>
                <w:sz w:val="20"/>
                <w:szCs w:val="20"/>
              </w:rPr>
              <w:t>Revenue from engineering non-research related activities is at least $$$</w:t>
            </w:r>
          </w:p>
          <w:p w:rsidR="00351689" w:rsidRPr="00627FAD" w:rsidRDefault="00351689" w:rsidP="00430FAD">
            <w:pPr>
              <w:numPr>
                <w:ilvl w:val="0"/>
                <w:numId w:val="8"/>
              </w:numPr>
              <w:autoSpaceDE w:val="0"/>
              <w:autoSpaceDN w:val="0"/>
              <w:adjustRightInd w:val="0"/>
              <w:spacing w:before="120" w:after="0" w:line="240" w:lineRule="auto"/>
              <w:rPr>
                <w:rFonts w:cs="TTE1B6BBC8t00"/>
                <w:sz w:val="20"/>
                <w:szCs w:val="20"/>
              </w:rPr>
            </w:pPr>
            <w:r>
              <w:rPr>
                <w:rFonts w:cs="TTE1B6BBC8t00"/>
                <w:sz w:val="20"/>
                <w:szCs w:val="20"/>
              </w:rPr>
              <w:t>UG engineering student enrollment is at least ##</w:t>
            </w:r>
          </w:p>
          <w:p w:rsidR="00351689" w:rsidRPr="00627FAD" w:rsidRDefault="00351689" w:rsidP="00430FAD">
            <w:pPr>
              <w:numPr>
                <w:ilvl w:val="0"/>
                <w:numId w:val="8"/>
              </w:numPr>
              <w:autoSpaceDE w:val="0"/>
              <w:autoSpaceDN w:val="0"/>
              <w:adjustRightInd w:val="0"/>
              <w:spacing w:before="120" w:after="0" w:line="240" w:lineRule="auto"/>
              <w:rPr>
                <w:rFonts w:cs="TTE1B6BBC8t00"/>
                <w:sz w:val="20"/>
                <w:szCs w:val="20"/>
              </w:rPr>
            </w:pPr>
            <w:r>
              <w:rPr>
                <w:rFonts w:cs="TTE1B6BBC8t00"/>
                <w:sz w:val="20"/>
                <w:szCs w:val="20"/>
              </w:rPr>
              <w:t>Revenue from UG engineering tuition and fees is at least $$</w:t>
            </w:r>
          </w:p>
          <w:p w:rsidR="00351689" w:rsidRPr="00627FAD" w:rsidRDefault="00351689" w:rsidP="00430FAD">
            <w:pPr>
              <w:numPr>
                <w:ilvl w:val="0"/>
                <w:numId w:val="8"/>
              </w:numPr>
              <w:autoSpaceDE w:val="0"/>
              <w:autoSpaceDN w:val="0"/>
              <w:adjustRightInd w:val="0"/>
              <w:spacing w:before="120" w:after="0" w:line="240" w:lineRule="auto"/>
              <w:rPr>
                <w:rFonts w:cs="TTE1B6BBC8t00"/>
                <w:sz w:val="20"/>
                <w:szCs w:val="20"/>
              </w:rPr>
            </w:pPr>
            <w:r>
              <w:rPr>
                <w:rFonts w:cs="TTE1B6BBC8t00"/>
                <w:sz w:val="20"/>
                <w:szCs w:val="20"/>
              </w:rPr>
              <w:t>Grad engineering student enrollment is at least ##</w:t>
            </w:r>
          </w:p>
          <w:p w:rsidR="00351689" w:rsidRPr="00627FAD" w:rsidRDefault="00351689" w:rsidP="00430FAD">
            <w:pPr>
              <w:numPr>
                <w:ilvl w:val="0"/>
                <w:numId w:val="8"/>
              </w:numPr>
              <w:autoSpaceDE w:val="0"/>
              <w:autoSpaceDN w:val="0"/>
              <w:adjustRightInd w:val="0"/>
              <w:spacing w:before="120" w:after="0" w:line="240" w:lineRule="auto"/>
              <w:rPr>
                <w:rFonts w:cs="TTE1B6BBC8t00"/>
                <w:sz w:val="20"/>
                <w:szCs w:val="20"/>
              </w:rPr>
            </w:pPr>
            <w:r>
              <w:rPr>
                <w:rFonts w:cs="TTE1B6BBC8t00"/>
                <w:sz w:val="20"/>
                <w:szCs w:val="20"/>
              </w:rPr>
              <w:t>Grad engineering student enrollment is at least ##</w:t>
            </w:r>
          </w:p>
          <w:p w:rsidR="00351689" w:rsidRPr="00627FAD" w:rsidRDefault="00351689" w:rsidP="00430FAD">
            <w:pPr>
              <w:numPr>
                <w:ilvl w:val="0"/>
                <w:numId w:val="8"/>
              </w:numPr>
              <w:autoSpaceDE w:val="0"/>
              <w:autoSpaceDN w:val="0"/>
              <w:adjustRightInd w:val="0"/>
              <w:spacing w:before="120" w:after="0" w:line="240" w:lineRule="auto"/>
              <w:rPr>
                <w:rFonts w:cs="TTE1B6BBC8t00"/>
                <w:sz w:val="20"/>
                <w:szCs w:val="20"/>
              </w:rPr>
            </w:pPr>
            <w:r>
              <w:rPr>
                <w:rFonts w:cs="TTE1B6BBC8t00"/>
                <w:sz w:val="20"/>
                <w:szCs w:val="20"/>
              </w:rPr>
              <w:t>Revenue from Grad engineering tuition and fees is at least $$</w:t>
            </w:r>
          </w:p>
          <w:p w:rsidR="00351689" w:rsidRPr="00627FAD" w:rsidRDefault="00351689" w:rsidP="00430FAD">
            <w:pPr>
              <w:numPr>
                <w:ilvl w:val="0"/>
                <w:numId w:val="8"/>
              </w:numPr>
              <w:autoSpaceDE w:val="0"/>
              <w:autoSpaceDN w:val="0"/>
              <w:adjustRightInd w:val="0"/>
              <w:spacing w:before="120" w:after="0" w:line="240" w:lineRule="auto"/>
              <w:rPr>
                <w:rFonts w:cs="TTE1B6BBC8t00"/>
                <w:sz w:val="20"/>
                <w:szCs w:val="20"/>
              </w:rPr>
            </w:pPr>
            <w:r>
              <w:rPr>
                <w:rFonts w:cs="TTE1B6BBC8t00"/>
                <w:sz w:val="20"/>
                <w:szCs w:val="20"/>
              </w:rPr>
              <w:t>The number of full-time engineering faculty members is at least ## per ## Engineering School enrollment</w:t>
            </w:r>
          </w:p>
          <w:p w:rsidR="00351689" w:rsidRPr="00627FAD" w:rsidRDefault="00351689" w:rsidP="00430FAD">
            <w:pPr>
              <w:numPr>
                <w:ilvl w:val="0"/>
                <w:numId w:val="8"/>
              </w:numPr>
              <w:autoSpaceDE w:val="0"/>
              <w:autoSpaceDN w:val="0"/>
              <w:adjustRightInd w:val="0"/>
              <w:spacing w:before="120" w:after="0" w:line="240" w:lineRule="auto"/>
              <w:rPr>
                <w:rFonts w:cs="TTE1B6BBC8t00"/>
                <w:sz w:val="20"/>
                <w:szCs w:val="20"/>
              </w:rPr>
            </w:pPr>
            <w:r>
              <w:rPr>
                <w:rFonts w:cs="TTE1B6BBC8t00"/>
                <w:sz w:val="20"/>
                <w:szCs w:val="20"/>
              </w:rPr>
              <w:t>Average faculty salary is at least $$</w:t>
            </w:r>
          </w:p>
          <w:p w:rsidR="00351689" w:rsidRPr="00627FAD" w:rsidRDefault="00351689" w:rsidP="00430FAD">
            <w:pPr>
              <w:numPr>
                <w:ilvl w:val="0"/>
                <w:numId w:val="8"/>
              </w:numPr>
              <w:autoSpaceDE w:val="0"/>
              <w:autoSpaceDN w:val="0"/>
              <w:adjustRightInd w:val="0"/>
              <w:spacing w:before="120" w:after="0" w:line="240" w:lineRule="auto"/>
              <w:rPr>
                <w:rFonts w:cs="TTE1B6BBC8t00"/>
                <w:sz w:val="20"/>
                <w:szCs w:val="20"/>
              </w:rPr>
            </w:pPr>
            <w:r>
              <w:rPr>
                <w:rFonts w:cs="TTE1B6BBC8t00"/>
                <w:sz w:val="20"/>
                <w:szCs w:val="20"/>
              </w:rPr>
              <w:t>Average GPA of incoming UG engineering students is at least #.##</w:t>
            </w:r>
          </w:p>
          <w:p w:rsidR="00351689" w:rsidRPr="00451358" w:rsidRDefault="00351689" w:rsidP="00430FAD">
            <w:pPr>
              <w:numPr>
                <w:ilvl w:val="0"/>
                <w:numId w:val="8"/>
              </w:numPr>
              <w:spacing w:before="120" w:after="0" w:line="240" w:lineRule="auto"/>
              <w:rPr>
                <w:sz w:val="20"/>
                <w:szCs w:val="20"/>
              </w:rPr>
            </w:pPr>
            <w:r>
              <w:rPr>
                <w:rFonts w:cs="TTE1B6BBC8t00"/>
                <w:sz w:val="20"/>
                <w:szCs w:val="20"/>
              </w:rPr>
              <w:t>Average GPA of graduating UG engineering students is #.##</w:t>
            </w:r>
          </w:p>
          <w:p w:rsidR="00351689" w:rsidRPr="00451358" w:rsidRDefault="00351689" w:rsidP="00430FAD">
            <w:pPr>
              <w:numPr>
                <w:ilvl w:val="0"/>
                <w:numId w:val="8"/>
              </w:numPr>
              <w:spacing w:before="120" w:after="0" w:line="240" w:lineRule="auto"/>
              <w:rPr>
                <w:sz w:val="20"/>
                <w:szCs w:val="20"/>
              </w:rPr>
            </w:pPr>
            <w:r>
              <w:rPr>
                <w:rFonts w:cs="TTE1B6BBC8t00"/>
                <w:sz w:val="20"/>
                <w:szCs w:val="20"/>
              </w:rPr>
              <w:t>Percentage of newly-graduated engineering student employment within a year is ## percent</w:t>
            </w:r>
          </w:p>
          <w:p w:rsidR="00351689" w:rsidRPr="00451358" w:rsidRDefault="00351689" w:rsidP="00430FAD">
            <w:pPr>
              <w:numPr>
                <w:ilvl w:val="0"/>
                <w:numId w:val="8"/>
              </w:numPr>
              <w:spacing w:before="120" w:after="0" w:line="240" w:lineRule="auto"/>
              <w:rPr>
                <w:sz w:val="20"/>
                <w:szCs w:val="20"/>
              </w:rPr>
            </w:pPr>
            <w:r>
              <w:rPr>
                <w:rFonts w:cs="TTE1B6BBC8t00"/>
                <w:sz w:val="20"/>
                <w:szCs w:val="20"/>
              </w:rPr>
              <w:t>At least ## conference papers are published by engineering faculty</w:t>
            </w:r>
          </w:p>
          <w:p w:rsidR="00351689" w:rsidRPr="00451358" w:rsidRDefault="00351689" w:rsidP="00430FAD">
            <w:pPr>
              <w:numPr>
                <w:ilvl w:val="0"/>
                <w:numId w:val="8"/>
              </w:numPr>
              <w:spacing w:before="120" w:after="0" w:line="240" w:lineRule="auto"/>
              <w:rPr>
                <w:sz w:val="20"/>
                <w:szCs w:val="20"/>
              </w:rPr>
            </w:pPr>
            <w:r>
              <w:rPr>
                <w:rFonts w:cs="TTE1B6BBC8t00"/>
                <w:sz w:val="20"/>
                <w:szCs w:val="20"/>
              </w:rPr>
              <w:t>At least ## engineering faculty serve on one or more conference technical committees</w:t>
            </w:r>
          </w:p>
          <w:p w:rsidR="00351689" w:rsidRPr="00451358" w:rsidRDefault="00351689" w:rsidP="00430FAD">
            <w:pPr>
              <w:numPr>
                <w:ilvl w:val="0"/>
                <w:numId w:val="8"/>
              </w:numPr>
              <w:spacing w:before="120" w:after="0" w:line="240" w:lineRule="auto"/>
              <w:rPr>
                <w:sz w:val="20"/>
                <w:szCs w:val="20"/>
              </w:rPr>
            </w:pPr>
            <w:r>
              <w:rPr>
                <w:rFonts w:cs="TTE1B6BBC8t00"/>
                <w:sz w:val="20"/>
                <w:szCs w:val="20"/>
              </w:rPr>
              <w:t>At least ## engineering faculty chair a conference/workshop/technical committee or session</w:t>
            </w:r>
          </w:p>
          <w:p w:rsidR="00351689" w:rsidRPr="00451358" w:rsidRDefault="00351689" w:rsidP="00430FAD">
            <w:pPr>
              <w:numPr>
                <w:ilvl w:val="0"/>
                <w:numId w:val="8"/>
              </w:numPr>
              <w:spacing w:before="120" w:after="0" w:line="240" w:lineRule="auto"/>
              <w:rPr>
                <w:sz w:val="20"/>
                <w:szCs w:val="20"/>
              </w:rPr>
            </w:pPr>
            <w:r>
              <w:rPr>
                <w:rFonts w:cs="TTE1B6BBC8t00"/>
                <w:sz w:val="20"/>
                <w:szCs w:val="20"/>
              </w:rPr>
              <w:t>The number of student competition participants is at least ##</w:t>
            </w:r>
          </w:p>
          <w:p w:rsidR="00351689" w:rsidRPr="004F7E01" w:rsidRDefault="00351689" w:rsidP="00430FAD">
            <w:pPr>
              <w:numPr>
                <w:ilvl w:val="0"/>
                <w:numId w:val="8"/>
              </w:numPr>
              <w:spacing w:before="120" w:after="0" w:line="240" w:lineRule="auto"/>
              <w:rPr>
                <w:sz w:val="20"/>
                <w:szCs w:val="20"/>
              </w:rPr>
            </w:pPr>
            <w:r>
              <w:rPr>
                <w:sz w:val="20"/>
                <w:szCs w:val="20"/>
              </w:rPr>
              <w:t>the number of women faculty is at least ##</w:t>
            </w:r>
          </w:p>
          <w:p w:rsidR="00351689" w:rsidRPr="00451358" w:rsidRDefault="00351689" w:rsidP="00430FAD">
            <w:pPr>
              <w:numPr>
                <w:ilvl w:val="0"/>
                <w:numId w:val="8"/>
              </w:numPr>
              <w:spacing w:before="120" w:after="0" w:line="240" w:lineRule="auto"/>
              <w:rPr>
                <w:sz w:val="20"/>
                <w:szCs w:val="20"/>
              </w:rPr>
            </w:pPr>
            <w:r>
              <w:rPr>
                <w:rFonts w:cs="TTE1B6BBC8t00"/>
                <w:sz w:val="20"/>
                <w:szCs w:val="20"/>
              </w:rPr>
              <w:t>The number of women students is at least ##</w:t>
            </w:r>
          </w:p>
          <w:p w:rsidR="00351689" w:rsidRPr="00451358" w:rsidRDefault="00351689" w:rsidP="00430FAD">
            <w:pPr>
              <w:numPr>
                <w:ilvl w:val="0"/>
                <w:numId w:val="8"/>
              </w:numPr>
              <w:spacing w:before="120" w:after="0" w:line="240" w:lineRule="auto"/>
              <w:rPr>
                <w:sz w:val="20"/>
                <w:szCs w:val="20"/>
              </w:rPr>
            </w:pPr>
            <w:r>
              <w:rPr>
                <w:rFonts w:cs="TTE1B6BBC8t00"/>
                <w:sz w:val="20"/>
                <w:szCs w:val="20"/>
              </w:rPr>
              <w:t>UG student attrition rate is less than ## percent</w:t>
            </w:r>
          </w:p>
          <w:p w:rsidR="00351689" w:rsidRPr="00451358" w:rsidRDefault="00351689" w:rsidP="00430FAD">
            <w:pPr>
              <w:numPr>
                <w:ilvl w:val="0"/>
                <w:numId w:val="8"/>
              </w:numPr>
              <w:spacing w:before="120" w:after="0" w:line="240" w:lineRule="auto"/>
              <w:rPr>
                <w:sz w:val="20"/>
                <w:szCs w:val="20"/>
              </w:rPr>
            </w:pPr>
            <w:r>
              <w:rPr>
                <w:rFonts w:cs="TTE1B6BBC8t00"/>
                <w:sz w:val="20"/>
                <w:szCs w:val="20"/>
              </w:rPr>
              <w:t>The percentage of co-op and internship participation in co-op programs is at least ## percent</w:t>
            </w:r>
          </w:p>
          <w:p w:rsidR="00351689" w:rsidRPr="00451358" w:rsidRDefault="00351689" w:rsidP="00430FAD">
            <w:pPr>
              <w:numPr>
                <w:ilvl w:val="0"/>
                <w:numId w:val="8"/>
              </w:numPr>
              <w:spacing w:before="120" w:after="0" w:line="240" w:lineRule="auto"/>
              <w:rPr>
                <w:sz w:val="20"/>
                <w:szCs w:val="20"/>
              </w:rPr>
            </w:pPr>
            <w:r>
              <w:rPr>
                <w:rFonts w:cs="TTE1B6BBC8t00"/>
                <w:sz w:val="20"/>
                <w:szCs w:val="20"/>
              </w:rPr>
              <w:t>The number of administrative personnel for SOE is at least ##</w:t>
            </w:r>
          </w:p>
          <w:p w:rsidR="00351689" w:rsidRPr="00451358" w:rsidRDefault="00351689" w:rsidP="00430FAD">
            <w:pPr>
              <w:numPr>
                <w:ilvl w:val="0"/>
                <w:numId w:val="8"/>
              </w:numPr>
              <w:spacing w:before="120" w:after="0" w:line="240" w:lineRule="auto"/>
              <w:rPr>
                <w:sz w:val="20"/>
                <w:szCs w:val="20"/>
              </w:rPr>
            </w:pPr>
            <w:r>
              <w:rPr>
                <w:rFonts w:cs="TTE1B6BBC8t00"/>
                <w:sz w:val="20"/>
                <w:szCs w:val="20"/>
              </w:rPr>
              <w:t>The average number of students per class per major for BS programs: ## for Computer Science, ## for Computer Engineering; MS programs: ## for MS in Biomedical Engineering, ## for Computer Engineering, ## for Computer Science, ## in Electrical Engineering, ## in Mechanical Engineering, ## in Technology Management,; ## in PhD in Computer Science and Engineering</w:t>
            </w:r>
          </w:p>
          <w:p w:rsidR="00351689" w:rsidRPr="00451358" w:rsidRDefault="00351689" w:rsidP="00430FAD">
            <w:pPr>
              <w:numPr>
                <w:ilvl w:val="0"/>
                <w:numId w:val="8"/>
              </w:numPr>
              <w:spacing w:before="120" w:after="0" w:line="240" w:lineRule="auto"/>
              <w:rPr>
                <w:sz w:val="20"/>
                <w:szCs w:val="20"/>
              </w:rPr>
            </w:pPr>
            <w:r>
              <w:rPr>
                <w:rFonts w:cs="TTE1B6BBC8t00"/>
                <w:sz w:val="20"/>
                <w:szCs w:val="20"/>
              </w:rPr>
              <w:t>At least ## engineering projects are submitted to industry</w:t>
            </w:r>
          </w:p>
          <w:p w:rsidR="00351689" w:rsidRPr="00451358" w:rsidRDefault="00351689" w:rsidP="00430FAD">
            <w:pPr>
              <w:numPr>
                <w:ilvl w:val="0"/>
                <w:numId w:val="8"/>
              </w:numPr>
              <w:spacing w:before="120" w:after="0" w:line="240" w:lineRule="auto"/>
              <w:rPr>
                <w:sz w:val="20"/>
                <w:szCs w:val="20"/>
              </w:rPr>
            </w:pPr>
            <w:r>
              <w:rPr>
                <w:rFonts w:cs="TTE1B6BBC8t00"/>
                <w:sz w:val="20"/>
                <w:szCs w:val="20"/>
              </w:rPr>
              <w:t>At least ## engineering projects are currently funded by industry</w:t>
            </w:r>
          </w:p>
          <w:p w:rsidR="00351689" w:rsidRPr="00451358" w:rsidRDefault="00351689" w:rsidP="00430FAD">
            <w:pPr>
              <w:numPr>
                <w:ilvl w:val="0"/>
                <w:numId w:val="8"/>
              </w:numPr>
              <w:spacing w:before="120" w:after="0" w:line="240" w:lineRule="auto"/>
              <w:rPr>
                <w:sz w:val="20"/>
                <w:szCs w:val="20"/>
              </w:rPr>
            </w:pPr>
            <w:r>
              <w:rPr>
                <w:rFonts w:cs="TTE1B6BBC8t00"/>
                <w:sz w:val="20"/>
                <w:szCs w:val="20"/>
              </w:rPr>
              <w:t>The total dollars of current industry-sponsored engineering projects is at least $$</w:t>
            </w:r>
          </w:p>
          <w:p w:rsidR="00351689" w:rsidRPr="00451358" w:rsidRDefault="00351689" w:rsidP="00430FAD">
            <w:pPr>
              <w:numPr>
                <w:ilvl w:val="0"/>
                <w:numId w:val="8"/>
              </w:numPr>
              <w:spacing w:before="120" w:after="0" w:line="240" w:lineRule="auto"/>
              <w:rPr>
                <w:sz w:val="20"/>
                <w:szCs w:val="20"/>
              </w:rPr>
            </w:pPr>
            <w:r>
              <w:rPr>
                <w:rFonts w:cs="TTE1B6BBC8t00"/>
                <w:sz w:val="20"/>
                <w:szCs w:val="20"/>
              </w:rPr>
              <w:t>Faculty professional development fund approved budget is at least $$</w:t>
            </w:r>
          </w:p>
          <w:p w:rsidR="00351689" w:rsidRPr="00451358" w:rsidRDefault="00351689" w:rsidP="00430FAD">
            <w:pPr>
              <w:numPr>
                <w:ilvl w:val="0"/>
                <w:numId w:val="8"/>
              </w:numPr>
              <w:spacing w:before="120" w:after="0" w:line="240" w:lineRule="auto"/>
              <w:rPr>
                <w:sz w:val="20"/>
                <w:szCs w:val="20"/>
              </w:rPr>
            </w:pPr>
            <w:r>
              <w:rPr>
                <w:rFonts w:cs="TTE1B6BBC8t00"/>
                <w:sz w:val="20"/>
                <w:szCs w:val="20"/>
              </w:rPr>
              <w:t>At least ## Graduate Assistantships are offered per semester</w:t>
            </w:r>
          </w:p>
          <w:p w:rsidR="00351689" w:rsidRPr="00451358" w:rsidRDefault="00351689" w:rsidP="00430FAD">
            <w:pPr>
              <w:numPr>
                <w:ilvl w:val="0"/>
                <w:numId w:val="8"/>
              </w:numPr>
              <w:spacing w:before="120" w:after="0" w:line="240" w:lineRule="auto"/>
              <w:rPr>
                <w:sz w:val="20"/>
                <w:szCs w:val="20"/>
              </w:rPr>
            </w:pPr>
            <w:r>
              <w:rPr>
                <w:rFonts w:cs="TTE1B6BBC8t00"/>
                <w:sz w:val="20"/>
                <w:szCs w:val="20"/>
              </w:rPr>
              <w:t>At least ## Research Assistantships are offered per semester</w:t>
            </w:r>
          </w:p>
          <w:p w:rsidR="00351689" w:rsidRPr="00451358" w:rsidRDefault="00351689" w:rsidP="00430FAD">
            <w:pPr>
              <w:numPr>
                <w:ilvl w:val="0"/>
                <w:numId w:val="8"/>
              </w:numPr>
              <w:spacing w:before="120" w:after="0" w:line="240" w:lineRule="auto"/>
              <w:rPr>
                <w:sz w:val="20"/>
                <w:szCs w:val="20"/>
              </w:rPr>
            </w:pPr>
            <w:r>
              <w:rPr>
                <w:rFonts w:cs="TTE1B6BBC8t00"/>
                <w:sz w:val="20"/>
                <w:szCs w:val="20"/>
              </w:rPr>
              <w:t>Student professional development fund approved budget is at least $$</w:t>
            </w:r>
          </w:p>
          <w:p w:rsidR="00351689" w:rsidRPr="00451358" w:rsidRDefault="00351689" w:rsidP="00430FAD">
            <w:pPr>
              <w:numPr>
                <w:ilvl w:val="0"/>
                <w:numId w:val="8"/>
              </w:numPr>
              <w:spacing w:before="120" w:after="0" w:line="240" w:lineRule="auto"/>
              <w:rPr>
                <w:sz w:val="20"/>
                <w:szCs w:val="20"/>
              </w:rPr>
            </w:pPr>
            <w:r>
              <w:rPr>
                <w:rFonts w:cs="TTE1B6BBC8t00"/>
                <w:sz w:val="20"/>
                <w:szCs w:val="20"/>
              </w:rPr>
              <w:t>The average staff salary (except the Dean) is at least $$$</w:t>
            </w:r>
          </w:p>
          <w:p w:rsidR="00351689" w:rsidRPr="00451358" w:rsidRDefault="00351689" w:rsidP="00430FAD">
            <w:pPr>
              <w:numPr>
                <w:ilvl w:val="0"/>
                <w:numId w:val="8"/>
              </w:numPr>
              <w:spacing w:before="120" w:after="0" w:line="240" w:lineRule="auto"/>
              <w:rPr>
                <w:sz w:val="20"/>
                <w:szCs w:val="20"/>
              </w:rPr>
            </w:pPr>
            <w:r>
              <w:rPr>
                <w:rFonts w:cs="TTE1B6BBC8t00"/>
                <w:sz w:val="20"/>
                <w:szCs w:val="20"/>
              </w:rPr>
              <w:t>The tech-related approved budget is at least $$$</w:t>
            </w:r>
          </w:p>
          <w:p w:rsidR="00351689" w:rsidRPr="00451358" w:rsidRDefault="00351689" w:rsidP="00430FAD">
            <w:pPr>
              <w:numPr>
                <w:ilvl w:val="0"/>
                <w:numId w:val="8"/>
              </w:numPr>
              <w:spacing w:before="120" w:after="0" w:line="240" w:lineRule="auto"/>
              <w:rPr>
                <w:sz w:val="20"/>
                <w:szCs w:val="20"/>
              </w:rPr>
            </w:pPr>
            <w:r>
              <w:rPr>
                <w:rFonts w:cs="TTE1B6BBC8t00"/>
                <w:sz w:val="20"/>
                <w:szCs w:val="20"/>
              </w:rPr>
              <w:t>At least ## on-line courses are offered per year</w:t>
            </w:r>
          </w:p>
          <w:p w:rsidR="00351689" w:rsidRPr="00451358" w:rsidRDefault="00351689" w:rsidP="00430FAD">
            <w:pPr>
              <w:numPr>
                <w:ilvl w:val="0"/>
                <w:numId w:val="8"/>
              </w:numPr>
              <w:spacing w:before="120" w:after="0" w:line="240" w:lineRule="auto"/>
              <w:rPr>
                <w:sz w:val="20"/>
                <w:szCs w:val="20"/>
              </w:rPr>
            </w:pPr>
            <w:r>
              <w:rPr>
                <w:rFonts w:cs="TTE1B6BBC8t00"/>
                <w:sz w:val="20"/>
                <w:szCs w:val="20"/>
              </w:rPr>
              <w:t>At least ## new courses are offered per semester</w:t>
            </w:r>
          </w:p>
          <w:p w:rsidR="00351689" w:rsidRPr="00451358" w:rsidRDefault="00351689" w:rsidP="00430FAD">
            <w:pPr>
              <w:numPr>
                <w:ilvl w:val="0"/>
                <w:numId w:val="8"/>
              </w:numPr>
              <w:spacing w:before="120" w:after="0" w:line="240" w:lineRule="auto"/>
              <w:rPr>
                <w:sz w:val="20"/>
                <w:szCs w:val="20"/>
              </w:rPr>
            </w:pPr>
            <w:r>
              <w:rPr>
                <w:rFonts w:cs="TTE1B6BBC8t00"/>
                <w:sz w:val="20"/>
                <w:szCs w:val="20"/>
              </w:rPr>
              <w:t>The percent of semester credit hours taught by part-time faculty is no more than one-third of total credit hours offered per semester at the SOE</w:t>
            </w:r>
          </w:p>
          <w:p w:rsidR="00351689" w:rsidRPr="00787770" w:rsidRDefault="00351689" w:rsidP="00430FAD">
            <w:pPr>
              <w:numPr>
                <w:ilvl w:val="0"/>
                <w:numId w:val="8"/>
              </w:numPr>
              <w:spacing w:before="120" w:after="0" w:line="240" w:lineRule="auto"/>
              <w:rPr>
                <w:sz w:val="20"/>
                <w:szCs w:val="20"/>
              </w:rPr>
            </w:pPr>
            <w:r>
              <w:rPr>
                <w:rFonts w:cs="TTE1B6BBC8t00"/>
                <w:sz w:val="20"/>
                <w:szCs w:val="20"/>
              </w:rPr>
              <w:t>The actual ## of part-time faculty is between 30 and 50</w:t>
            </w:r>
          </w:p>
        </w:tc>
      </w:tr>
    </w:tbl>
    <w:p w:rsidR="00351689" w:rsidRDefault="00351689" w:rsidP="00430FAD"/>
    <w:p w:rsidR="00351689" w:rsidRDefault="00351689" w:rsidP="00430FAD">
      <w:r>
        <w:br w:type="page"/>
      </w:r>
    </w:p>
    <w:tbl>
      <w:tblPr>
        <w:tblStyle w:val="TableGrid"/>
        <w:tblW w:w="0" w:type="auto"/>
        <w:tblLook w:val="01E0"/>
      </w:tblPr>
      <w:tblGrid>
        <w:gridCol w:w="1908"/>
        <w:gridCol w:w="7920"/>
        <w:gridCol w:w="3348"/>
      </w:tblGrid>
      <w:tr w:rsidR="00351689" w:rsidRPr="004742EE" w:rsidTr="006A6CAC">
        <w:tc>
          <w:tcPr>
            <w:tcW w:w="13176" w:type="dxa"/>
            <w:gridSpan w:val="3"/>
            <w:shd w:val="clear" w:color="auto" w:fill="FFFF99"/>
          </w:tcPr>
          <w:p w:rsidR="00351689" w:rsidRPr="00D209FA" w:rsidRDefault="00351689" w:rsidP="006A6CAC">
            <w:pPr>
              <w:spacing w:before="60" w:after="60"/>
              <w:rPr>
                <w:rFonts w:ascii="Calibri" w:eastAsia="Calibri" w:hAnsi="Calibri"/>
                <w:b/>
                <w:bCs/>
                <w:caps/>
                <w:color w:val="000000"/>
              </w:rPr>
            </w:pPr>
            <w:r w:rsidRPr="00D209FA">
              <w:rPr>
                <w:rFonts w:ascii="Calibri" w:eastAsia="Calibri" w:hAnsi="Calibri"/>
                <w:b/>
                <w:bCs/>
                <w:caps/>
                <w:color w:val="000000"/>
              </w:rPr>
              <w:t>Action Plan Worksheet</w:t>
            </w:r>
          </w:p>
        </w:tc>
      </w:tr>
      <w:tr w:rsidR="00351689" w:rsidRPr="004742EE" w:rsidTr="006A6CAC">
        <w:tc>
          <w:tcPr>
            <w:tcW w:w="1908" w:type="dxa"/>
            <w:shd w:val="clear" w:color="auto" w:fill="FFFF99"/>
          </w:tcPr>
          <w:p w:rsidR="00351689" w:rsidRPr="00F055E9" w:rsidRDefault="00351689" w:rsidP="006A6CAC">
            <w:pPr>
              <w:spacing w:before="60" w:after="60"/>
              <w:rPr>
                <w:rFonts w:ascii="Calibri" w:eastAsia="Calibri" w:hAnsi="Calibri"/>
                <w:b/>
                <w:bCs/>
                <w:color w:val="000000"/>
              </w:rPr>
            </w:pPr>
            <w:r>
              <w:rPr>
                <w:rStyle w:val="Strong"/>
                <w:rFonts w:ascii="Calibri" w:eastAsia="Calibri" w:hAnsi="Calibri"/>
                <w:b w:val="0"/>
                <w:bCs w:val="0"/>
                <w:color w:val="000000"/>
              </w:rPr>
              <w:t>Priority 1 Goal 1</w:t>
            </w:r>
          </w:p>
        </w:tc>
        <w:tc>
          <w:tcPr>
            <w:tcW w:w="11268" w:type="dxa"/>
            <w:gridSpan w:val="2"/>
            <w:shd w:val="clear" w:color="auto" w:fill="FFFFFF"/>
          </w:tcPr>
          <w:p w:rsidR="00351689" w:rsidRPr="008B28B3" w:rsidRDefault="00351689" w:rsidP="006A6CAC">
            <w:pPr>
              <w:spacing w:before="60" w:after="60"/>
              <w:rPr>
                <w:rFonts w:ascii="Calibri" w:eastAsia="Calibri" w:hAnsi="Calibri"/>
                <w:bCs/>
                <w:color w:val="000000"/>
              </w:rPr>
            </w:pPr>
            <w:r w:rsidRPr="008B28B3">
              <w:rPr>
                <w:rStyle w:val="Strong"/>
                <w:rFonts w:ascii="Calibri" w:eastAsia="Calibri" w:hAnsi="Calibri"/>
                <w:bCs w:val="0"/>
                <w:color w:val="000000"/>
              </w:rPr>
              <w:t>Strengthen academic programs and build on programmatic strengths</w:t>
            </w:r>
          </w:p>
        </w:tc>
      </w:tr>
      <w:tr w:rsidR="00351689" w:rsidRPr="004742EE" w:rsidTr="006A6CAC">
        <w:tc>
          <w:tcPr>
            <w:tcW w:w="1908" w:type="dxa"/>
            <w:shd w:val="clear" w:color="auto" w:fill="FFFF99"/>
          </w:tcPr>
          <w:p w:rsidR="00351689" w:rsidRPr="00F055E9" w:rsidRDefault="00351689" w:rsidP="006A6CAC">
            <w:pPr>
              <w:spacing w:before="60" w:after="60"/>
              <w:rPr>
                <w:rStyle w:val="Strong"/>
                <w:rFonts w:ascii="Calibri" w:eastAsia="Calibri" w:hAnsi="Calibri"/>
                <w:b w:val="0"/>
                <w:bCs w:val="0"/>
                <w:color w:val="000000"/>
              </w:rPr>
            </w:pPr>
            <w:r w:rsidRPr="00F055E9">
              <w:rPr>
                <w:rFonts w:ascii="Calibri" w:eastAsia="Calibri" w:hAnsi="Calibri"/>
              </w:rPr>
              <w:t>Strategy</w:t>
            </w:r>
            <w:r>
              <w:rPr>
                <w:rFonts w:ascii="Calibri" w:eastAsia="Calibri" w:hAnsi="Calibri"/>
              </w:rPr>
              <w:t xml:space="preserve"> 1</w:t>
            </w:r>
          </w:p>
        </w:tc>
        <w:tc>
          <w:tcPr>
            <w:tcW w:w="11268" w:type="dxa"/>
            <w:gridSpan w:val="2"/>
            <w:shd w:val="clear" w:color="auto" w:fill="FFFFFF"/>
          </w:tcPr>
          <w:p w:rsidR="00351689" w:rsidRPr="00F055E9" w:rsidRDefault="00351689" w:rsidP="006A6CAC">
            <w:pPr>
              <w:spacing w:before="60" w:after="60"/>
              <w:rPr>
                <w:rStyle w:val="Strong"/>
                <w:rFonts w:ascii="Calibri" w:eastAsia="Calibri" w:hAnsi="Calibri"/>
                <w:b w:val="0"/>
                <w:bCs w:val="0"/>
                <w:color w:val="000000"/>
              </w:rPr>
            </w:pPr>
            <w:r>
              <w:rPr>
                <w:rStyle w:val="Strong"/>
                <w:rFonts w:ascii="Calibri" w:eastAsia="Calibri" w:hAnsi="Calibri"/>
                <w:b w:val="0"/>
                <w:bCs w:val="0"/>
                <w:color w:val="000000"/>
              </w:rPr>
              <w:t>Build on areas of programmatic strengths within the undergraduate, Graduate and Health Science Divisions</w:t>
            </w:r>
          </w:p>
        </w:tc>
      </w:tr>
      <w:tr w:rsidR="00351689" w:rsidRPr="004742EE" w:rsidTr="006A6CAC">
        <w:tc>
          <w:tcPr>
            <w:tcW w:w="1908" w:type="dxa"/>
            <w:shd w:val="clear" w:color="auto" w:fill="FFFF99"/>
          </w:tcPr>
          <w:p w:rsidR="00351689" w:rsidRPr="00F055E9" w:rsidRDefault="00351689" w:rsidP="006A6CAC">
            <w:pPr>
              <w:spacing w:before="60" w:after="60"/>
              <w:rPr>
                <w:rFonts w:ascii="Calibri" w:eastAsia="Calibri" w:hAnsi="Calibri"/>
              </w:rPr>
            </w:pPr>
            <w:r w:rsidRPr="00F055E9">
              <w:rPr>
                <w:rFonts w:ascii="Calibri" w:eastAsia="Calibri" w:hAnsi="Calibri"/>
              </w:rPr>
              <w:t>Person Responsible</w:t>
            </w:r>
          </w:p>
        </w:tc>
        <w:tc>
          <w:tcPr>
            <w:tcW w:w="11268" w:type="dxa"/>
            <w:gridSpan w:val="2"/>
            <w:shd w:val="clear" w:color="auto" w:fill="FFFFFF"/>
          </w:tcPr>
          <w:p w:rsidR="00351689" w:rsidRPr="00F055E9" w:rsidRDefault="00351689" w:rsidP="006A6CAC">
            <w:pPr>
              <w:spacing w:before="60" w:after="60"/>
              <w:rPr>
                <w:rFonts w:ascii="Calibri" w:eastAsia="Calibri" w:hAnsi="Calibri"/>
              </w:rPr>
            </w:pPr>
            <w:r>
              <w:rPr>
                <w:rFonts w:ascii="Calibri" w:eastAsia="Calibri" w:hAnsi="Calibri"/>
              </w:rPr>
              <w:t>Dean, School of Engineering</w:t>
            </w:r>
          </w:p>
        </w:tc>
      </w:tr>
      <w:tr w:rsidR="00351689" w:rsidRPr="00F055E9" w:rsidTr="006A6CAC">
        <w:tc>
          <w:tcPr>
            <w:tcW w:w="1908" w:type="dxa"/>
            <w:shd w:val="clear" w:color="auto" w:fill="FFFF99"/>
          </w:tcPr>
          <w:p w:rsidR="00351689" w:rsidRPr="00F055E9" w:rsidRDefault="00351689" w:rsidP="006A6CAC">
            <w:pPr>
              <w:spacing w:before="60" w:after="60"/>
              <w:rPr>
                <w:rFonts w:ascii="Calibri" w:eastAsia="Calibri" w:hAnsi="Calibri"/>
              </w:rPr>
            </w:pPr>
            <w:r>
              <w:rPr>
                <w:rFonts w:ascii="Calibri" w:eastAsia="Calibri" w:hAnsi="Calibri"/>
              </w:rPr>
              <w:t xml:space="preserve">Year 1 Timeline </w:t>
            </w:r>
          </w:p>
        </w:tc>
        <w:tc>
          <w:tcPr>
            <w:tcW w:w="7920" w:type="dxa"/>
            <w:shd w:val="clear" w:color="auto" w:fill="FFFF99"/>
          </w:tcPr>
          <w:p w:rsidR="00351689" w:rsidRPr="00F055E9" w:rsidRDefault="00351689" w:rsidP="006A6CAC">
            <w:pPr>
              <w:spacing w:before="60" w:after="60" w:line="200" w:lineRule="exact"/>
              <w:rPr>
                <w:rFonts w:ascii="Calibri" w:eastAsia="Calibri" w:hAnsi="Calibri"/>
              </w:rPr>
            </w:pPr>
            <w:r>
              <w:rPr>
                <w:rFonts w:ascii="Calibri" w:eastAsia="Calibri" w:hAnsi="Calibri"/>
              </w:rPr>
              <w:t>Action Steps</w:t>
            </w:r>
          </w:p>
        </w:tc>
        <w:tc>
          <w:tcPr>
            <w:tcW w:w="3348" w:type="dxa"/>
            <w:shd w:val="clear" w:color="auto" w:fill="FFFF99"/>
          </w:tcPr>
          <w:p w:rsidR="00351689" w:rsidRPr="00F055E9" w:rsidRDefault="00351689" w:rsidP="006A6CAC">
            <w:pPr>
              <w:spacing w:before="60" w:after="60"/>
              <w:rPr>
                <w:rFonts w:ascii="Calibri" w:eastAsia="Calibri" w:hAnsi="Calibri"/>
              </w:rPr>
            </w:pPr>
            <w:r>
              <w:rPr>
                <w:rFonts w:ascii="Calibri" w:eastAsia="Calibri" w:hAnsi="Calibri"/>
              </w:rPr>
              <w:t>Year 1 Success Indicators (12/30/10)</w:t>
            </w:r>
          </w:p>
        </w:tc>
      </w:tr>
      <w:tr w:rsidR="00351689" w:rsidRPr="004742EE" w:rsidTr="006A6CAC">
        <w:trPr>
          <w:trHeight w:val="979"/>
        </w:trPr>
        <w:tc>
          <w:tcPr>
            <w:tcW w:w="1908" w:type="dxa"/>
          </w:tcPr>
          <w:p w:rsidR="00351689" w:rsidRPr="00F055E9" w:rsidRDefault="00351689" w:rsidP="006A6CAC">
            <w:pPr>
              <w:spacing w:before="60" w:after="60"/>
              <w:ind w:left="360"/>
              <w:rPr>
                <w:rFonts w:ascii="Calibri" w:eastAsia="Calibri" w:hAnsi="Calibri"/>
              </w:rPr>
            </w:pPr>
            <w:r>
              <w:rPr>
                <w:rFonts w:ascii="Calibri" w:eastAsia="Calibri" w:hAnsi="Calibri"/>
              </w:rPr>
              <w:t>(by 12/31/2010)</w:t>
            </w:r>
          </w:p>
        </w:tc>
        <w:tc>
          <w:tcPr>
            <w:tcW w:w="7920" w:type="dxa"/>
          </w:tcPr>
          <w:p w:rsidR="00351689" w:rsidRPr="00787770" w:rsidRDefault="00351689" w:rsidP="006A6CAC">
            <w:pPr>
              <w:spacing w:before="60" w:after="60"/>
              <w:ind w:right="-108"/>
              <w:rPr>
                <w:rFonts w:ascii="Calibri" w:eastAsia="Calibri" w:hAnsi="Calibri"/>
              </w:rPr>
            </w:pPr>
            <w:r>
              <w:rPr>
                <w:rFonts w:ascii="Calibri" w:eastAsia="Calibri" w:hAnsi="Calibri"/>
              </w:rPr>
              <w:t xml:space="preserve">Develop and offer programming and mentoring to identify, write and submit articles for publication in appropriate refereed journal publications </w:t>
            </w:r>
          </w:p>
        </w:tc>
        <w:tc>
          <w:tcPr>
            <w:tcW w:w="3348" w:type="dxa"/>
          </w:tcPr>
          <w:p w:rsidR="00351689" w:rsidRPr="00787770" w:rsidRDefault="00351689" w:rsidP="006A6CAC">
            <w:pPr>
              <w:spacing w:before="60" w:after="60"/>
              <w:rPr>
                <w:rFonts w:ascii="Calibri" w:eastAsia="Calibri" w:hAnsi="Calibri"/>
              </w:rPr>
            </w:pPr>
            <w:r>
              <w:rPr>
                <w:rFonts w:ascii="Calibri" w:eastAsia="Calibri" w:hAnsi="Calibri"/>
              </w:rPr>
              <w:t>1. At least ## articles are published in refereed journal publications by engineering faculty</w:t>
            </w:r>
          </w:p>
        </w:tc>
      </w:tr>
      <w:tr w:rsidR="00351689" w:rsidRPr="004742EE" w:rsidTr="006A6CAC">
        <w:trPr>
          <w:trHeight w:val="308"/>
        </w:trPr>
        <w:tc>
          <w:tcPr>
            <w:tcW w:w="1908" w:type="dxa"/>
            <w:vMerge w:val="restart"/>
          </w:tcPr>
          <w:p w:rsidR="00351689" w:rsidRPr="00787770" w:rsidRDefault="00351689" w:rsidP="006A6CAC">
            <w:pPr>
              <w:spacing w:before="60" w:after="60"/>
              <w:rPr>
                <w:rFonts w:ascii="Calibri" w:eastAsia="Calibri" w:hAnsi="Calibri"/>
                <w:b/>
                <w:bCs/>
              </w:rPr>
            </w:pPr>
          </w:p>
        </w:tc>
        <w:tc>
          <w:tcPr>
            <w:tcW w:w="7920" w:type="dxa"/>
          </w:tcPr>
          <w:p w:rsidR="00351689" w:rsidRPr="00787770" w:rsidRDefault="00351689" w:rsidP="006A6CAC">
            <w:pPr>
              <w:spacing w:before="60" w:after="60"/>
              <w:ind w:right="-108"/>
              <w:rPr>
                <w:rFonts w:ascii="Calibri" w:eastAsia="Calibri" w:hAnsi="Calibri"/>
              </w:rPr>
            </w:pPr>
            <w:r>
              <w:rPr>
                <w:rFonts w:ascii="Calibri" w:eastAsia="Calibri" w:hAnsi="Calibri"/>
              </w:rPr>
              <w:t xml:space="preserve">Faculty are provided opportunities to attend funder-sponsored workshops and conferences </w:t>
            </w:r>
          </w:p>
        </w:tc>
        <w:tc>
          <w:tcPr>
            <w:tcW w:w="3348" w:type="dxa"/>
            <w:vMerge w:val="restart"/>
          </w:tcPr>
          <w:p w:rsidR="00351689" w:rsidRDefault="00351689" w:rsidP="006A6CAC">
            <w:pPr>
              <w:spacing w:before="120"/>
              <w:rPr>
                <w:rFonts w:ascii="Calibri" w:eastAsia="Calibri" w:hAnsi="Calibri"/>
              </w:rPr>
            </w:pPr>
            <w:r>
              <w:rPr>
                <w:rFonts w:ascii="Calibri" w:eastAsia="Calibri" w:hAnsi="Calibri"/>
              </w:rPr>
              <w:t>2. Revenue from engineering research grants is at least $$$</w:t>
            </w:r>
          </w:p>
          <w:p w:rsidR="00351689" w:rsidRPr="00787770" w:rsidRDefault="00351689" w:rsidP="006A6CAC">
            <w:pPr>
              <w:spacing w:before="120"/>
              <w:rPr>
                <w:rFonts w:ascii="Calibri" w:eastAsia="Calibri" w:hAnsi="Calibri"/>
              </w:rPr>
            </w:pPr>
            <w:r>
              <w:rPr>
                <w:rFonts w:ascii="Calibri" w:eastAsia="Calibri" w:hAnsi="Calibri"/>
              </w:rPr>
              <w:t>3. Revenue from engineering non-research related activities is at least $$$</w:t>
            </w:r>
          </w:p>
        </w:tc>
      </w:tr>
      <w:tr w:rsidR="00351689" w:rsidRPr="004742EE" w:rsidTr="006A6CAC">
        <w:trPr>
          <w:trHeight w:val="665"/>
        </w:trPr>
        <w:tc>
          <w:tcPr>
            <w:tcW w:w="1908" w:type="dxa"/>
            <w:vMerge/>
          </w:tcPr>
          <w:p w:rsidR="00351689" w:rsidRPr="00787770" w:rsidRDefault="00351689" w:rsidP="006A6CAC">
            <w:pPr>
              <w:spacing w:before="60" w:after="60"/>
              <w:rPr>
                <w:rFonts w:ascii="Calibri" w:eastAsia="Calibri" w:hAnsi="Calibri"/>
                <w:b/>
                <w:bCs/>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Faculty are provided opportunities to meet program officers</w:t>
            </w:r>
          </w:p>
        </w:tc>
        <w:tc>
          <w:tcPr>
            <w:tcW w:w="3348" w:type="dxa"/>
            <w:vMerge/>
          </w:tcPr>
          <w:p w:rsidR="00351689" w:rsidRDefault="00351689" w:rsidP="006A6CAC">
            <w:pPr>
              <w:spacing w:before="60" w:after="60"/>
              <w:rPr>
                <w:rFonts w:ascii="Calibri" w:eastAsia="Calibri" w:hAnsi="Calibri"/>
              </w:rPr>
            </w:pPr>
          </w:p>
        </w:tc>
      </w:tr>
      <w:tr w:rsidR="00351689" w:rsidRPr="004742EE" w:rsidTr="006A6CAC">
        <w:trPr>
          <w:trHeight w:val="664"/>
        </w:trPr>
        <w:tc>
          <w:tcPr>
            <w:tcW w:w="1908" w:type="dxa"/>
            <w:vMerge/>
          </w:tcPr>
          <w:p w:rsidR="00351689" w:rsidRPr="00787770" w:rsidRDefault="00351689" w:rsidP="006A6CAC">
            <w:pPr>
              <w:spacing w:before="60" w:after="60"/>
              <w:rPr>
                <w:rFonts w:ascii="Calibri" w:eastAsia="Calibri" w:hAnsi="Calibri"/>
                <w:b/>
                <w:bCs/>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Faculty are provided support to communicate with, travel, meet with colleagues of other institutions to collaborate on sponsored research opportunities</w:t>
            </w:r>
          </w:p>
        </w:tc>
        <w:tc>
          <w:tcPr>
            <w:tcW w:w="3348" w:type="dxa"/>
            <w:vMerge/>
          </w:tcPr>
          <w:p w:rsidR="00351689" w:rsidRDefault="00351689" w:rsidP="006A6CAC">
            <w:pPr>
              <w:spacing w:before="60" w:after="60"/>
              <w:rPr>
                <w:rFonts w:ascii="Calibri" w:eastAsia="Calibri" w:hAnsi="Calibri"/>
              </w:rPr>
            </w:pPr>
          </w:p>
        </w:tc>
      </w:tr>
      <w:tr w:rsidR="00351689" w:rsidRPr="004742EE" w:rsidTr="006A6CAC">
        <w:trPr>
          <w:trHeight w:val="210"/>
        </w:trPr>
        <w:tc>
          <w:tcPr>
            <w:tcW w:w="1908" w:type="dxa"/>
            <w:vMerge w:val="restart"/>
          </w:tcPr>
          <w:p w:rsidR="00351689" w:rsidRPr="00787770" w:rsidRDefault="00351689" w:rsidP="006A6CAC">
            <w:pPr>
              <w:spacing w:before="60" w:after="60"/>
              <w:rPr>
                <w:rFonts w:ascii="Calibri" w:eastAsia="Calibri" w:hAnsi="Calibri"/>
                <w:b/>
                <w:bCs/>
              </w:rPr>
            </w:pPr>
          </w:p>
        </w:tc>
        <w:tc>
          <w:tcPr>
            <w:tcW w:w="7920" w:type="dxa"/>
          </w:tcPr>
          <w:p w:rsidR="00351689" w:rsidRPr="00787770" w:rsidRDefault="00351689" w:rsidP="006A6CAC">
            <w:pPr>
              <w:spacing w:before="60" w:after="60"/>
              <w:ind w:right="-108"/>
              <w:rPr>
                <w:rFonts w:ascii="Calibri" w:eastAsia="Calibri" w:hAnsi="Calibri"/>
              </w:rPr>
            </w:pPr>
            <w:r>
              <w:rPr>
                <w:rFonts w:ascii="Calibri" w:eastAsia="Calibri" w:hAnsi="Calibri"/>
              </w:rPr>
              <w:t xml:space="preserve">Strengthen partnerships with pre-engineering organizations: ConnCAP, CPEP, Gear UP and others </w:t>
            </w:r>
          </w:p>
        </w:tc>
        <w:tc>
          <w:tcPr>
            <w:tcW w:w="3348" w:type="dxa"/>
            <w:vMerge w:val="restart"/>
          </w:tcPr>
          <w:p w:rsidR="00351689" w:rsidRDefault="00351689" w:rsidP="006A6CAC">
            <w:pPr>
              <w:spacing w:before="120"/>
              <w:rPr>
                <w:rFonts w:ascii="Calibri" w:eastAsia="Calibri" w:hAnsi="Calibri"/>
              </w:rPr>
            </w:pPr>
            <w:r>
              <w:rPr>
                <w:rFonts w:ascii="Calibri" w:eastAsia="Calibri" w:hAnsi="Calibri"/>
              </w:rPr>
              <w:t>4. UG engineering student enrollment is at least ##</w:t>
            </w:r>
          </w:p>
          <w:p w:rsidR="00351689" w:rsidRPr="00787770" w:rsidRDefault="00351689" w:rsidP="006A6CAC">
            <w:pPr>
              <w:spacing w:before="120"/>
              <w:rPr>
                <w:rFonts w:ascii="Calibri" w:eastAsia="Calibri" w:hAnsi="Calibri"/>
              </w:rPr>
            </w:pPr>
            <w:r>
              <w:rPr>
                <w:rFonts w:ascii="Calibri" w:eastAsia="Calibri" w:hAnsi="Calibri"/>
              </w:rPr>
              <w:t>5. Revenue from UG engineering tuition and fees is at least $$</w:t>
            </w:r>
          </w:p>
        </w:tc>
      </w:tr>
      <w:tr w:rsidR="00351689" w:rsidRPr="004742EE" w:rsidTr="006A6CAC">
        <w:trPr>
          <w:trHeight w:val="277"/>
        </w:trPr>
        <w:tc>
          <w:tcPr>
            <w:tcW w:w="1908" w:type="dxa"/>
            <w:vMerge/>
          </w:tcPr>
          <w:p w:rsidR="00351689" w:rsidRPr="00787770" w:rsidRDefault="00351689" w:rsidP="006A6CAC">
            <w:pPr>
              <w:spacing w:before="60" w:after="60"/>
              <w:rPr>
                <w:rFonts w:ascii="Calibri" w:eastAsia="Calibri" w:hAnsi="Calibri"/>
                <w:b/>
                <w:bCs/>
              </w:rPr>
            </w:pPr>
          </w:p>
        </w:tc>
        <w:tc>
          <w:tcPr>
            <w:tcW w:w="7920" w:type="dxa"/>
          </w:tcPr>
          <w:p w:rsidR="00351689" w:rsidRPr="00787770" w:rsidRDefault="00351689" w:rsidP="006A6CAC">
            <w:pPr>
              <w:spacing w:before="60" w:after="60"/>
              <w:ind w:right="-108"/>
              <w:rPr>
                <w:rFonts w:ascii="Calibri" w:eastAsia="Calibri" w:hAnsi="Calibri"/>
              </w:rPr>
            </w:pPr>
            <w:r>
              <w:rPr>
                <w:rFonts w:ascii="Calibri" w:eastAsia="Calibri" w:hAnsi="Calibri"/>
              </w:rPr>
              <w:t>Pursue federal, state, local and other funding for STEM K-12 programs</w:t>
            </w:r>
          </w:p>
        </w:tc>
        <w:tc>
          <w:tcPr>
            <w:tcW w:w="3348" w:type="dxa"/>
            <w:vMerge/>
          </w:tcPr>
          <w:p w:rsidR="00351689" w:rsidRPr="00787770" w:rsidRDefault="00351689" w:rsidP="006A6CAC">
            <w:pPr>
              <w:spacing w:before="60" w:after="60"/>
              <w:rPr>
                <w:rFonts w:ascii="Calibri" w:eastAsia="Calibri" w:hAnsi="Calibri"/>
              </w:rPr>
            </w:pPr>
          </w:p>
        </w:tc>
      </w:tr>
      <w:tr w:rsidR="00351689" w:rsidRPr="004742EE" w:rsidTr="006A6CAC">
        <w:trPr>
          <w:trHeight w:val="277"/>
        </w:trPr>
        <w:tc>
          <w:tcPr>
            <w:tcW w:w="1908" w:type="dxa"/>
            <w:vMerge/>
          </w:tcPr>
          <w:p w:rsidR="00351689" w:rsidRPr="00787770" w:rsidRDefault="00351689" w:rsidP="006A6CAC">
            <w:pPr>
              <w:spacing w:before="60" w:after="60"/>
              <w:rPr>
                <w:rFonts w:ascii="Calibri" w:eastAsia="Calibri" w:hAnsi="Calibri"/>
                <w:b/>
                <w:bCs/>
              </w:rPr>
            </w:pPr>
          </w:p>
        </w:tc>
        <w:tc>
          <w:tcPr>
            <w:tcW w:w="7920" w:type="dxa"/>
          </w:tcPr>
          <w:p w:rsidR="00351689" w:rsidRPr="00787770" w:rsidRDefault="00351689" w:rsidP="006A6CAC">
            <w:pPr>
              <w:spacing w:before="60" w:after="60"/>
              <w:ind w:right="-108"/>
              <w:rPr>
                <w:rFonts w:ascii="Calibri" w:eastAsia="Calibri" w:hAnsi="Calibri"/>
              </w:rPr>
            </w:pPr>
            <w:r>
              <w:rPr>
                <w:rFonts w:ascii="Calibri" w:eastAsia="Calibri" w:hAnsi="Calibri"/>
              </w:rPr>
              <w:t>Be more involved with school districts and target high schools via student activities on campus and at schools</w:t>
            </w:r>
          </w:p>
        </w:tc>
        <w:tc>
          <w:tcPr>
            <w:tcW w:w="3348" w:type="dxa"/>
            <w:vMerge/>
          </w:tcPr>
          <w:p w:rsidR="00351689" w:rsidRPr="00787770" w:rsidRDefault="00351689" w:rsidP="006A6CAC">
            <w:pPr>
              <w:spacing w:before="60" w:after="60"/>
              <w:rPr>
                <w:rFonts w:ascii="Calibri" w:eastAsia="Calibri" w:hAnsi="Calibri"/>
              </w:rPr>
            </w:pPr>
          </w:p>
        </w:tc>
      </w:tr>
      <w:tr w:rsidR="00351689" w:rsidRPr="004742EE" w:rsidTr="006A6CAC">
        <w:trPr>
          <w:trHeight w:val="277"/>
        </w:trPr>
        <w:tc>
          <w:tcPr>
            <w:tcW w:w="1908" w:type="dxa"/>
            <w:vMerge/>
          </w:tcPr>
          <w:p w:rsidR="00351689" w:rsidRPr="00787770" w:rsidRDefault="00351689" w:rsidP="006A6CAC">
            <w:pPr>
              <w:spacing w:before="60" w:after="60"/>
              <w:rPr>
                <w:rFonts w:ascii="Calibri" w:eastAsia="Calibri" w:hAnsi="Calibri"/>
                <w:b/>
                <w:bCs/>
              </w:rPr>
            </w:pPr>
          </w:p>
        </w:tc>
        <w:tc>
          <w:tcPr>
            <w:tcW w:w="7920" w:type="dxa"/>
          </w:tcPr>
          <w:p w:rsidR="00351689" w:rsidRPr="00787770" w:rsidRDefault="00351689" w:rsidP="006A6CAC">
            <w:pPr>
              <w:spacing w:before="60" w:after="60"/>
              <w:ind w:right="-108"/>
              <w:rPr>
                <w:rFonts w:ascii="Calibri" w:eastAsia="Calibri" w:hAnsi="Calibri"/>
              </w:rPr>
            </w:pPr>
            <w:r>
              <w:rPr>
                <w:rFonts w:ascii="Calibri" w:eastAsia="Calibri" w:hAnsi="Calibri"/>
              </w:rPr>
              <w:t>Strengthen transfer agreements from community colleges</w:t>
            </w:r>
          </w:p>
        </w:tc>
        <w:tc>
          <w:tcPr>
            <w:tcW w:w="3348" w:type="dxa"/>
            <w:vMerge/>
          </w:tcPr>
          <w:p w:rsidR="00351689" w:rsidRPr="00787770" w:rsidRDefault="00351689" w:rsidP="006A6CAC">
            <w:pPr>
              <w:spacing w:before="60" w:after="60"/>
              <w:rPr>
                <w:rFonts w:ascii="Calibri" w:eastAsia="Calibri" w:hAnsi="Calibri"/>
              </w:rPr>
            </w:pPr>
          </w:p>
        </w:tc>
      </w:tr>
      <w:tr w:rsidR="00351689" w:rsidRPr="004742EE" w:rsidTr="006A6CAC">
        <w:trPr>
          <w:trHeight w:val="210"/>
        </w:trPr>
        <w:tc>
          <w:tcPr>
            <w:tcW w:w="1908" w:type="dxa"/>
            <w:vMerge w:val="restart"/>
          </w:tcPr>
          <w:p w:rsidR="00351689" w:rsidRPr="00787770" w:rsidRDefault="00351689" w:rsidP="006A6CAC">
            <w:pPr>
              <w:spacing w:before="60" w:after="60"/>
              <w:rPr>
                <w:rFonts w:ascii="Calibri" w:eastAsia="Calibri" w:hAnsi="Calibri"/>
                <w:b/>
                <w:bCs/>
              </w:rPr>
            </w:pPr>
          </w:p>
        </w:tc>
        <w:tc>
          <w:tcPr>
            <w:tcW w:w="7920" w:type="dxa"/>
          </w:tcPr>
          <w:p w:rsidR="00351689" w:rsidRPr="00787770" w:rsidRDefault="00351689" w:rsidP="006A6CAC">
            <w:pPr>
              <w:spacing w:before="60" w:after="60"/>
              <w:ind w:right="-108"/>
              <w:rPr>
                <w:rFonts w:ascii="Calibri" w:eastAsia="Calibri" w:hAnsi="Calibri"/>
              </w:rPr>
            </w:pPr>
            <w:r>
              <w:rPr>
                <w:rFonts w:ascii="Calibri" w:eastAsia="Calibri" w:hAnsi="Calibri"/>
              </w:rPr>
              <w:t>Pursue and strengthen international recruiting initiatives, MOU’s with international institutions, strengthen recruiters’ base overseas, strengthen international scholarship programs for international engineering students</w:t>
            </w:r>
          </w:p>
        </w:tc>
        <w:tc>
          <w:tcPr>
            <w:tcW w:w="3348" w:type="dxa"/>
            <w:vMerge w:val="restart"/>
          </w:tcPr>
          <w:p w:rsidR="00351689" w:rsidRDefault="00351689" w:rsidP="006A6CAC">
            <w:pPr>
              <w:spacing w:before="120"/>
              <w:rPr>
                <w:rFonts w:ascii="Calibri" w:eastAsia="Calibri" w:hAnsi="Calibri"/>
              </w:rPr>
            </w:pPr>
            <w:r>
              <w:rPr>
                <w:rFonts w:ascii="Calibri" w:eastAsia="Calibri" w:hAnsi="Calibri"/>
              </w:rPr>
              <w:t>6. Grad engineering student enrollment is at least ##</w:t>
            </w:r>
          </w:p>
          <w:p w:rsidR="00351689" w:rsidRPr="00787770" w:rsidRDefault="00351689" w:rsidP="006A6CAC">
            <w:pPr>
              <w:spacing w:before="120"/>
              <w:rPr>
                <w:rFonts w:ascii="Calibri" w:eastAsia="Calibri" w:hAnsi="Calibri"/>
              </w:rPr>
            </w:pPr>
            <w:r>
              <w:rPr>
                <w:rFonts w:ascii="Calibri" w:eastAsia="Calibri" w:hAnsi="Calibri"/>
              </w:rPr>
              <w:t>7. Revenue from Grad engineering tuition and fees is at least $$</w:t>
            </w:r>
          </w:p>
        </w:tc>
      </w:tr>
      <w:tr w:rsidR="00351689" w:rsidRPr="004742EE" w:rsidTr="006A6CAC">
        <w:trPr>
          <w:trHeight w:val="163"/>
        </w:trPr>
        <w:tc>
          <w:tcPr>
            <w:tcW w:w="1908" w:type="dxa"/>
            <w:vMerge/>
          </w:tcPr>
          <w:p w:rsidR="00351689" w:rsidRPr="00787770" w:rsidRDefault="00351689" w:rsidP="006A6CAC">
            <w:pPr>
              <w:spacing w:before="60" w:after="60"/>
              <w:rPr>
                <w:rFonts w:ascii="Calibri" w:eastAsia="Calibri" w:hAnsi="Calibri"/>
                <w:b/>
                <w:bCs/>
              </w:rPr>
            </w:pPr>
          </w:p>
        </w:tc>
        <w:tc>
          <w:tcPr>
            <w:tcW w:w="7920" w:type="dxa"/>
          </w:tcPr>
          <w:p w:rsidR="00351689" w:rsidRPr="00787770" w:rsidRDefault="00351689" w:rsidP="006A6CAC">
            <w:pPr>
              <w:spacing w:before="60" w:after="60"/>
              <w:ind w:right="-108"/>
              <w:rPr>
                <w:rFonts w:ascii="Calibri" w:eastAsia="Calibri" w:hAnsi="Calibri"/>
              </w:rPr>
            </w:pPr>
            <w:r>
              <w:rPr>
                <w:rFonts w:ascii="Calibri" w:eastAsia="Calibri" w:hAnsi="Calibri"/>
              </w:rPr>
              <w:t>Visits to international institutions and to cultural missions in the US</w:t>
            </w:r>
          </w:p>
        </w:tc>
        <w:tc>
          <w:tcPr>
            <w:tcW w:w="3348" w:type="dxa"/>
            <w:vMerge/>
          </w:tcPr>
          <w:p w:rsidR="00351689" w:rsidRPr="00787770" w:rsidRDefault="00351689" w:rsidP="006A6CAC">
            <w:pPr>
              <w:spacing w:before="60" w:after="60"/>
              <w:rPr>
                <w:rFonts w:ascii="Calibri" w:eastAsia="Calibri" w:hAnsi="Calibri"/>
              </w:rPr>
            </w:pPr>
          </w:p>
        </w:tc>
      </w:tr>
      <w:tr w:rsidR="00351689" w:rsidRPr="004742EE" w:rsidTr="006A6CAC">
        <w:trPr>
          <w:trHeight w:val="161"/>
        </w:trPr>
        <w:tc>
          <w:tcPr>
            <w:tcW w:w="1908" w:type="dxa"/>
            <w:vMerge/>
          </w:tcPr>
          <w:p w:rsidR="00351689" w:rsidRPr="00787770" w:rsidRDefault="00351689" w:rsidP="006A6CAC">
            <w:pPr>
              <w:spacing w:before="60" w:after="60"/>
              <w:rPr>
                <w:rFonts w:ascii="Calibri" w:eastAsia="Calibri" w:hAnsi="Calibri"/>
                <w:b/>
                <w:bCs/>
              </w:rPr>
            </w:pPr>
          </w:p>
        </w:tc>
        <w:tc>
          <w:tcPr>
            <w:tcW w:w="7920" w:type="dxa"/>
          </w:tcPr>
          <w:p w:rsidR="00351689" w:rsidRPr="00787770" w:rsidRDefault="00351689" w:rsidP="006A6CAC">
            <w:pPr>
              <w:spacing w:before="60" w:after="60"/>
              <w:ind w:right="-108"/>
              <w:rPr>
                <w:rFonts w:ascii="Calibri" w:eastAsia="Calibri" w:hAnsi="Calibri"/>
              </w:rPr>
            </w:pPr>
            <w:r>
              <w:rPr>
                <w:rFonts w:ascii="Calibri" w:eastAsia="Calibri" w:hAnsi="Calibri"/>
              </w:rPr>
              <w:t>Strengthen recruiting efforts with domestic schools at which the B.S. is a final degree and the M.S. is a final degree</w:t>
            </w:r>
          </w:p>
        </w:tc>
        <w:tc>
          <w:tcPr>
            <w:tcW w:w="3348" w:type="dxa"/>
            <w:vMerge/>
          </w:tcPr>
          <w:p w:rsidR="00351689" w:rsidRPr="00787770" w:rsidRDefault="00351689" w:rsidP="006A6CAC">
            <w:pPr>
              <w:spacing w:before="60" w:after="60"/>
              <w:rPr>
                <w:rFonts w:ascii="Calibri" w:eastAsia="Calibri" w:hAnsi="Calibri"/>
              </w:rPr>
            </w:pPr>
          </w:p>
        </w:tc>
      </w:tr>
      <w:tr w:rsidR="00351689" w:rsidRPr="004742EE" w:rsidTr="006A6CAC">
        <w:trPr>
          <w:trHeight w:val="161"/>
        </w:trPr>
        <w:tc>
          <w:tcPr>
            <w:tcW w:w="1908" w:type="dxa"/>
            <w:vMerge/>
          </w:tcPr>
          <w:p w:rsidR="00351689" w:rsidRPr="00787770" w:rsidRDefault="00351689" w:rsidP="006A6CAC">
            <w:pPr>
              <w:spacing w:before="60" w:after="60"/>
              <w:rPr>
                <w:rFonts w:ascii="Calibri" w:eastAsia="Calibri" w:hAnsi="Calibri"/>
                <w:b/>
                <w:bCs/>
              </w:rPr>
            </w:pPr>
          </w:p>
        </w:tc>
        <w:tc>
          <w:tcPr>
            <w:tcW w:w="7920" w:type="dxa"/>
          </w:tcPr>
          <w:p w:rsidR="00351689" w:rsidRPr="00787770" w:rsidRDefault="00351689" w:rsidP="006A6CAC">
            <w:pPr>
              <w:spacing w:before="60" w:after="60"/>
              <w:ind w:right="-108"/>
              <w:rPr>
                <w:rFonts w:ascii="Calibri" w:eastAsia="Calibri" w:hAnsi="Calibri"/>
              </w:rPr>
            </w:pPr>
            <w:r>
              <w:rPr>
                <w:rFonts w:ascii="Calibri" w:eastAsia="Calibri" w:hAnsi="Calibri"/>
              </w:rPr>
              <w:t>Strengthen domestic recruitment utilizing Industrial Advisory Board members</w:t>
            </w:r>
          </w:p>
        </w:tc>
        <w:tc>
          <w:tcPr>
            <w:tcW w:w="3348" w:type="dxa"/>
            <w:vMerge/>
          </w:tcPr>
          <w:p w:rsidR="00351689" w:rsidRPr="00787770" w:rsidRDefault="00351689" w:rsidP="006A6CAC">
            <w:pPr>
              <w:spacing w:before="60" w:after="60"/>
              <w:rPr>
                <w:rFonts w:ascii="Calibri" w:eastAsia="Calibri" w:hAnsi="Calibri"/>
              </w:rPr>
            </w:pPr>
          </w:p>
        </w:tc>
      </w:tr>
      <w:tr w:rsidR="00351689" w:rsidRPr="004742EE" w:rsidTr="006A6CAC">
        <w:trPr>
          <w:trHeight w:val="855"/>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Pr="00787770" w:rsidRDefault="00351689" w:rsidP="006A6CAC">
            <w:pPr>
              <w:spacing w:before="60" w:after="60"/>
              <w:ind w:right="-108"/>
              <w:rPr>
                <w:rFonts w:ascii="Calibri" w:eastAsia="Calibri" w:hAnsi="Calibri"/>
              </w:rPr>
            </w:pPr>
            <w:r>
              <w:rPr>
                <w:rFonts w:ascii="Calibri" w:eastAsia="Calibri" w:hAnsi="Calibri"/>
              </w:rPr>
              <w:t>Hire at least ## faculty members in Biomedical Engineering, Mechanical Engineering, and Computer Science</w:t>
            </w:r>
          </w:p>
        </w:tc>
        <w:tc>
          <w:tcPr>
            <w:tcW w:w="3348" w:type="dxa"/>
          </w:tcPr>
          <w:p w:rsidR="00351689" w:rsidRPr="00037428" w:rsidRDefault="00351689" w:rsidP="006A6CAC">
            <w:pPr>
              <w:spacing w:before="60" w:after="60"/>
              <w:rPr>
                <w:rFonts w:ascii="Calibri" w:eastAsia="Calibri" w:hAnsi="Calibri"/>
              </w:rPr>
            </w:pPr>
            <w:r>
              <w:rPr>
                <w:rFonts w:ascii="Calibri" w:eastAsia="Calibri" w:hAnsi="Calibri"/>
              </w:rPr>
              <w:t>9. the number of full-time engineering faculty members is at least ## per ## Engineering School enrollment</w:t>
            </w:r>
          </w:p>
        </w:tc>
      </w:tr>
      <w:tr w:rsidR="00351689" w:rsidRPr="004742EE" w:rsidTr="006A6CAC">
        <w:trPr>
          <w:trHeight w:val="575"/>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Implement merit pay raise structure [equity issues have been dealt with]</w:t>
            </w:r>
          </w:p>
        </w:tc>
        <w:tc>
          <w:tcPr>
            <w:tcW w:w="3348" w:type="dxa"/>
          </w:tcPr>
          <w:p w:rsidR="00351689" w:rsidRDefault="00351689" w:rsidP="006A6CAC">
            <w:pPr>
              <w:spacing w:before="60" w:after="60"/>
              <w:rPr>
                <w:rFonts w:ascii="Calibri" w:eastAsia="Calibri" w:hAnsi="Calibri"/>
              </w:rPr>
            </w:pPr>
            <w:r>
              <w:rPr>
                <w:rFonts w:ascii="Calibri" w:eastAsia="Calibri" w:hAnsi="Calibri"/>
              </w:rPr>
              <w:t>10. Average faculty salary is at least $$</w:t>
            </w:r>
          </w:p>
        </w:tc>
      </w:tr>
      <w:tr w:rsidR="00351689" w:rsidRPr="004742EE" w:rsidTr="006A6CAC">
        <w:trPr>
          <w:trHeight w:val="855"/>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Work to recruit via strong collaborations with school districts, through STEM initiatives and through pre-engineering programs</w:t>
            </w:r>
          </w:p>
        </w:tc>
        <w:tc>
          <w:tcPr>
            <w:tcW w:w="3348" w:type="dxa"/>
          </w:tcPr>
          <w:p w:rsidR="00351689" w:rsidRDefault="00351689" w:rsidP="006A6CAC">
            <w:pPr>
              <w:spacing w:before="60" w:after="60"/>
              <w:rPr>
                <w:rFonts w:ascii="Calibri" w:eastAsia="Calibri" w:hAnsi="Calibri"/>
              </w:rPr>
            </w:pPr>
            <w:r>
              <w:rPr>
                <w:rFonts w:ascii="Calibri" w:eastAsia="Calibri" w:hAnsi="Calibri"/>
              </w:rPr>
              <w:t>11. Average GPA of incoming UG engineering students is at least #.##</w:t>
            </w:r>
          </w:p>
        </w:tc>
      </w:tr>
      <w:tr w:rsidR="00351689" w:rsidRPr="004742EE" w:rsidTr="006A6CAC">
        <w:trPr>
          <w:trHeight w:val="855"/>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Strengthen assessment endeavors for both the Computer Science and Computer Engineering programs</w:t>
            </w:r>
          </w:p>
        </w:tc>
        <w:tc>
          <w:tcPr>
            <w:tcW w:w="3348" w:type="dxa"/>
          </w:tcPr>
          <w:p w:rsidR="00351689" w:rsidRDefault="00351689" w:rsidP="006A6CAC">
            <w:pPr>
              <w:spacing w:before="60" w:after="60"/>
              <w:rPr>
                <w:rFonts w:ascii="Calibri" w:eastAsia="Calibri" w:hAnsi="Calibri"/>
              </w:rPr>
            </w:pPr>
            <w:r>
              <w:rPr>
                <w:rFonts w:ascii="Calibri" w:eastAsia="Calibri" w:hAnsi="Calibri"/>
              </w:rPr>
              <w:t>12. Average GPA of graduating UG engineering students is #.##</w:t>
            </w:r>
          </w:p>
        </w:tc>
      </w:tr>
      <w:tr w:rsidR="00351689" w:rsidRPr="004742EE" w:rsidTr="006A6CAC">
        <w:trPr>
          <w:trHeight w:val="737"/>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Pursue and secure commitments and formal arrangements for UB engineering student placement</w:t>
            </w:r>
          </w:p>
        </w:tc>
        <w:tc>
          <w:tcPr>
            <w:tcW w:w="3348" w:type="dxa"/>
            <w:vMerge w:val="restart"/>
          </w:tcPr>
          <w:p w:rsidR="00351689" w:rsidRDefault="00351689" w:rsidP="006A6CAC">
            <w:pPr>
              <w:spacing w:before="60" w:after="60"/>
              <w:rPr>
                <w:rFonts w:ascii="Calibri" w:eastAsia="Calibri" w:hAnsi="Calibri"/>
              </w:rPr>
            </w:pPr>
            <w:r>
              <w:rPr>
                <w:rFonts w:ascii="Calibri" w:eastAsia="Calibri" w:hAnsi="Calibri"/>
              </w:rPr>
              <w:t>13. Percentage of newly-graduated engineering student employment within a year is ## percent</w:t>
            </w:r>
          </w:p>
        </w:tc>
      </w:tr>
      <w:tr w:rsidR="00351689" w:rsidRPr="004742EE" w:rsidTr="006A6CAC">
        <w:trPr>
          <w:trHeight w:val="710"/>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Monthly post and update of engineering co-op/internship opportunities of designated bulletin boards and designated location on UB website</w:t>
            </w:r>
          </w:p>
        </w:tc>
        <w:tc>
          <w:tcPr>
            <w:tcW w:w="3348" w:type="dxa"/>
            <w:vMerge/>
          </w:tcPr>
          <w:p w:rsidR="00351689" w:rsidRDefault="00351689" w:rsidP="006A6CAC">
            <w:pPr>
              <w:spacing w:before="60" w:after="60"/>
              <w:rPr>
                <w:rFonts w:ascii="Calibri" w:eastAsia="Calibri" w:hAnsi="Calibri"/>
              </w:rPr>
            </w:pPr>
          </w:p>
        </w:tc>
      </w:tr>
      <w:tr w:rsidR="00351689" w:rsidRPr="004742EE" w:rsidTr="006A6CAC">
        <w:trPr>
          <w:trHeight w:val="710"/>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Leverage Industry Advisory Board expectation statement for commitment to specific number of co-ops</w:t>
            </w:r>
          </w:p>
        </w:tc>
        <w:tc>
          <w:tcPr>
            <w:tcW w:w="3348" w:type="dxa"/>
            <w:vMerge/>
          </w:tcPr>
          <w:p w:rsidR="00351689" w:rsidRDefault="00351689" w:rsidP="006A6CAC">
            <w:pPr>
              <w:spacing w:before="60" w:after="60"/>
              <w:rPr>
                <w:rFonts w:ascii="Calibri" w:eastAsia="Calibri" w:hAnsi="Calibri"/>
              </w:rPr>
            </w:pPr>
          </w:p>
        </w:tc>
      </w:tr>
      <w:tr w:rsidR="00351689" w:rsidRPr="004742EE" w:rsidTr="006A6CAC">
        <w:trPr>
          <w:trHeight w:val="530"/>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Develop and use list of co-op companies on Graduate Studies and Research webpage</w:t>
            </w:r>
          </w:p>
        </w:tc>
        <w:tc>
          <w:tcPr>
            <w:tcW w:w="3348" w:type="dxa"/>
            <w:vMerge/>
          </w:tcPr>
          <w:p w:rsidR="00351689" w:rsidRDefault="00351689" w:rsidP="006A6CAC">
            <w:pPr>
              <w:spacing w:before="60" w:after="60"/>
              <w:rPr>
                <w:rFonts w:ascii="Calibri" w:eastAsia="Calibri" w:hAnsi="Calibri"/>
              </w:rPr>
            </w:pPr>
          </w:p>
        </w:tc>
      </w:tr>
      <w:tr w:rsidR="00351689" w:rsidRPr="004742EE" w:rsidTr="006A6CAC">
        <w:trPr>
          <w:trHeight w:val="855"/>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Develop and offer programming and mentoring to identify, write and submit conference papers for publication to appropriate conferences</w:t>
            </w:r>
          </w:p>
        </w:tc>
        <w:tc>
          <w:tcPr>
            <w:tcW w:w="3348" w:type="dxa"/>
          </w:tcPr>
          <w:p w:rsidR="00351689" w:rsidRDefault="00351689" w:rsidP="006A6CAC">
            <w:pPr>
              <w:spacing w:before="60" w:after="60"/>
              <w:rPr>
                <w:rFonts w:ascii="Calibri" w:eastAsia="Calibri" w:hAnsi="Calibri"/>
              </w:rPr>
            </w:pPr>
            <w:r>
              <w:rPr>
                <w:rFonts w:ascii="Calibri" w:eastAsia="Calibri" w:hAnsi="Calibri"/>
              </w:rPr>
              <w:t>14. At least ## conference papers are published by engineering faculty</w:t>
            </w:r>
          </w:p>
        </w:tc>
      </w:tr>
      <w:tr w:rsidR="00351689" w:rsidRPr="004742EE" w:rsidTr="006A6CAC">
        <w:trPr>
          <w:trHeight w:val="855"/>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Provide avenue for identification, discussion, dissemination and mentoring of faculty to serve on conference technical committees</w:t>
            </w:r>
          </w:p>
        </w:tc>
        <w:tc>
          <w:tcPr>
            <w:tcW w:w="3348" w:type="dxa"/>
          </w:tcPr>
          <w:p w:rsidR="00351689" w:rsidRDefault="00351689" w:rsidP="006A6CAC">
            <w:pPr>
              <w:spacing w:before="60" w:after="60"/>
              <w:rPr>
                <w:rFonts w:ascii="Calibri" w:eastAsia="Calibri" w:hAnsi="Calibri"/>
              </w:rPr>
            </w:pPr>
            <w:r>
              <w:rPr>
                <w:rFonts w:ascii="Calibri" w:eastAsia="Calibri" w:hAnsi="Calibri"/>
              </w:rPr>
              <w:t>15. At least ## engineering faculty serve on one or more conference technical committees</w:t>
            </w:r>
          </w:p>
        </w:tc>
      </w:tr>
      <w:tr w:rsidR="00351689" w:rsidRPr="004742EE" w:rsidTr="006A6CAC">
        <w:trPr>
          <w:trHeight w:val="855"/>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Provide mentoring for faculty to chair a conference/workshop/technical committee or session</w:t>
            </w:r>
          </w:p>
        </w:tc>
        <w:tc>
          <w:tcPr>
            <w:tcW w:w="3348" w:type="dxa"/>
          </w:tcPr>
          <w:p w:rsidR="00351689" w:rsidRDefault="00351689" w:rsidP="006A6CAC">
            <w:pPr>
              <w:spacing w:before="60" w:after="60"/>
              <w:rPr>
                <w:rFonts w:ascii="Calibri" w:eastAsia="Calibri" w:hAnsi="Calibri"/>
              </w:rPr>
            </w:pPr>
            <w:r>
              <w:rPr>
                <w:rFonts w:ascii="Calibri" w:eastAsia="Calibri" w:hAnsi="Calibri"/>
              </w:rPr>
              <w:t>16. At least ## engineering faculty chair a conference/workshop/ technical committee of session</w:t>
            </w:r>
          </w:p>
        </w:tc>
      </w:tr>
      <w:tr w:rsidR="00351689" w:rsidRPr="004742EE" w:rsidTr="006A6CAC">
        <w:trPr>
          <w:trHeight w:val="855"/>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Require ## students to enter the ASEE competition, IEEE design competition, ACM programming competition, Phi Kappa Phi scholarship program, Epsilon Phi Epsilon scholarship program, Sigma Xi research competition, Microsoft student competition, and others</w:t>
            </w:r>
          </w:p>
        </w:tc>
        <w:tc>
          <w:tcPr>
            <w:tcW w:w="3348" w:type="dxa"/>
          </w:tcPr>
          <w:p w:rsidR="00351689" w:rsidRDefault="00351689" w:rsidP="006A6CAC">
            <w:pPr>
              <w:spacing w:before="60" w:after="60"/>
              <w:rPr>
                <w:rFonts w:ascii="Calibri" w:eastAsia="Calibri" w:hAnsi="Calibri"/>
              </w:rPr>
            </w:pPr>
            <w:r>
              <w:rPr>
                <w:rFonts w:ascii="Calibri" w:eastAsia="Calibri" w:hAnsi="Calibri"/>
              </w:rPr>
              <w:t>17. The number of student competition participants is at least ##</w:t>
            </w:r>
          </w:p>
        </w:tc>
      </w:tr>
      <w:tr w:rsidR="00351689" w:rsidRPr="004742EE" w:rsidTr="006A6CAC">
        <w:trPr>
          <w:trHeight w:val="575"/>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Pursue federal, state, local, and foundation funding and women in engineering and science initiatives</w:t>
            </w:r>
          </w:p>
        </w:tc>
        <w:tc>
          <w:tcPr>
            <w:tcW w:w="3348" w:type="dxa"/>
            <w:vMerge w:val="restart"/>
          </w:tcPr>
          <w:p w:rsidR="00351689" w:rsidRDefault="00351689" w:rsidP="006A6CAC">
            <w:pPr>
              <w:spacing w:before="60" w:after="60"/>
              <w:rPr>
                <w:rFonts w:ascii="Calibri" w:eastAsia="Calibri" w:hAnsi="Calibri"/>
              </w:rPr>
            </w:pPr>
            <w:r>
              <w:rPr>
                <w:rFonts w:ascii="Calibri" w:eastAsia="Calibri" w:hAnsi="Calibri"/>
              </w:rPr>
              <w:t>18. The number of women faculty is at least ##</w:t>
            </w:r>
          </w:p>
        </w:tc>
      </w:tr>
      <w:tr w:rsidR="00351689" w:rsidRPr="004742EE" w:rsidTr="006A6CAC">
        <w:trPr>
          <w:trHeight w:val="485"/>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Actively recruit women faculty through organizations like the Society of Women Engineers</w:t>
            </w:r>
          </w:p>
        </w:tc>
        <w:tc>
          <w:tcPr>
            <w:tcW w:w="3348" w:type="dxa"/>
            <w:vMerge/>
          </w:tcPr>
          <w:p w:rsidR="00351689" w:rsidRDefault="00351689" w:rsidP="006A6CAC">
            <w:pPr>
              <w:spacing w:before="60" w:after="60"/>
              <w:rPr>
                <w:rFonts w:ascii="Calibri" w:eastAsia="Calibri" w:hAnsi="Calibri"/>
              </w:rPr>
            </w:pPr>
          </w:p>
        </w:tc>
      </w:tr>
      <w:tr w:rsidR="00351689" w:rsidRPr="004742EE" w:rsidTr="006A6CAC">
        <w:trPr>
          <w:trHeight w:val="855"/>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Increase activities for women and through organizations such as the Society of Women Engineers, scholarships, co-ops and internships, networking, and other engineering activities</w:t>
            </w:r>
          </w:p>
        </w:tc>
        <w:tc>
          <w:tcPr>
            <w:tcW w:w="3348" w:type="dxa"/>
          </w:tcPr>
          <w:p w:rsidR="00351689" w:rsidRDefault="00351689" w:rsidP="006A6CAC">
            <w:pPr>
              <w:spacing w:before="60" w:after="60"/>
              <w:rPr>
                <w:rFonts w:ascii="Calibri" w:eastAsia="Calibri" w:hAnsi="Calibri"/>
              </w:rPr>
            </w:pPr>
            <w:r>
              <w:rPr>
                <w:rFonts w:ascii="Calibri" w:eastAsia="Calibri" w:hAnsi="Calibri"/>
              </w:rPr>
              <w:t>19. The number of women students is at least ##</w:t>
            </w:r>
          </w:p>
        </w:tc>
      </w:tr>
      <w:tr w:rsidR="00351689" w:rsidRPr="004742EE" w:rsidTr="006A6CAC">
        <w:trPr>
          <w:trHeight w:val="395"/>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Establish and sustain mentoring programs for undergraduate students</w:t>
            </w:r>
          </w:p>
        </w:tc>
        <w:tc>
          <w:tcPr>
            <w:tcW w:w="3348" w:type="dxa"/>
            <w:vMerge w:val="restart"/>
          </w:tcPr>
          <w:p w:rsidR="00351689" w:rsidRDefault="00351689" w:rsidP="006A6CAC">
            <w:pPr>
              <w:spacing w:before="60" w:after="60"/>
              <w:rPr>
                <w:rFonts w:ascii="Calibri" w:eastAsia="Calibri" w:hAnsi="Calibri"/>
              </w:rPr>
            </w:pPr>
            <w:r>
              <w:rPr>
                <w:rFonts w:ascii="Calibri" w:eastAsia="Calibri" w:hAnsi="Calibri"/>
              </w:rPr>
              <w:t>20. UG student attrition rate is less than ## percent</w:t>
            </w:r>
          </w:p>
        </w:tc>
      </w:tr>
      <w:tr w:rsidR="00351689" w:rsidRPr="004742EE" w:rsidTr="006A6CAC">
        <w:trPr>
          <w:trHeight w:val="512"/>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Increase close cooperation with the Academic Resource Center</w:t>
            </w:r>
          </w:p>
        </w:tc>
        <w:tc>
          <w:tcPr>
            <w:tcW w:w="3348" w:type="dxa"/>
            <w:vMerge/>
          </w:tcPr>
          <w:p w:rsidR="00351689" w:rsidRDefault="00351689" w:rsidP="006A6CAC">
            <w:pPr>
              <w:spacing w:before="60" w:after="60"/>
              <w:rPr>
                <w:rFonts w:ascii="Calibri" w:eastAsia="Calibri" w:hAnsi="Calibri"/>
              </w:rPr>
            </w:pPr>
          </w:p>
        </w:tc>
      </w:tr>
      <w:tr w:rsidR="00351689" w:rsidRPr="004742EE" w:rsidTr="006A6CAC">
        <w:trPr>
          <w:trHeight w:val="548"/>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Establish a graduate Academic Resource Center</w:t>
            </w:r>
          </w:p>
        </w:tc>
        <w:tc>
          <w:tcPr>
            <w:tcW w:w="3348" w:type="dxa"/>
            <w:vMerge/>
          </w:tcPr>
          <w:p w:rsidR="00351689" w:rsidRDefault="00351689" w:rsidP="006A6CAC">
            <w:pPr>
              <w:spacing w:before="60" w:after="60"/>
              <w:rPr>
                <w:rFonts w:ascii="Calibri" w:eastAsia="Calibri" w:hAnsi="Calibri"/>
              </w:rPr>
            </w:pPr>
          </w:p>
        </w:tc>
      </w:tr>
      <w:tr w:rsidR="00351689" w:rsidRPr="004742EE" w:rsidTr="006A6CAC">
        <w:trPr>
          <w:trHeight w:val="692"/>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Pursue and secure commitments and formal arrangements for UB engineering student placement</w:t>
            </w:r>
          </w:p>
        </w:tc>
        <w:tc>
          <w:tcPr>
            <w:tcW w:w="3348" w:type="dxa"/>
            <w:vMerge w:val="restart"/>
          </w:tcPr>
          <w:p w:rsidR="00351689" w:rsidRDefault="00351689" w:rsidP="006A6CAC">
            <w:pPr>
              <w:spacing w:before="60" w:after="60"/>
              <w:rPr>
                <w:rFonts w:ascii="Calibri" w:eastAsia="Calibri" w:hAnsi="Calibri"/>
              </w:rPr>
            </w:pPr>
            <w:r>
              <w:rPr>
                <w:rFonts w:ascii="Calibri" w:eastAsia="Calibri" w:hAnsi="Calibri"/>
              </w:rPr>
              <w:t>21. The percentage of co-op and internship participation in co-op programs is at least ## percent</w:t>
            </w:r>
          </w:p>
        </w:tc>
      </w:tr>
      <w:tr w:rsidR="00351689" w:rsidRPr="004742EE" w:rsidTr="006A6CAC">
        <w:trPr>
          <w:trHeight w:val="728"/>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Monthly post and update of engineering co-op/internship opportunities on designated bulletin boards and designated location on UB website</w:t>
            </w:r>
          </w:p>
        </w:tc>
        <w:tc>
          <w:tcPr>
            <w:tcW w:w="3348" w:type="dxa"/>
            <w:vMerge/>
          </w:tcPr>
          <w:p w:rsidR="00351689" w:rsidRDefault="00351689" w:rsidP="006A6CAC">
            <w:pPr>
              <w:spacing w:before="60" w:after="60"/>
              <w:rPr>
                <w:rFonts w:ascii="Calibri" w:eastAsia="Calibri" w:hAnsi="Calibri"/>
              </w:rPr>
            </w:pPr>
          </w:p>
        </w:tc>
      </w:tr>
      <w:tr w:rsidR="00351689" w:rsidRPr="004742EE" w:rsidTr="006A6CAC">
        <w:trPr>
          <w:trHeight w:val="692"/>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Establish a front office operation for the School of Engineering</w:t>
            </w:r>
          </w:p>
        </w:tc>
        <w:tc>
          <w:tcPr>
            <w:tcW w:w="3348" w:type="dxa"/>
          </w:tcPr>
          <w:p w:rsidR="00351689" w:rsidRDefault="00351689" w:rsidP="006A6CAC">
            <w:pPr>
              <w:spacing w:before="60" w:after="60"/>
              <w:rPr>
                <w:rFonts w:ascii="Calibri" w:eastAsia="Calibri" w:hAnsi="Calibri"/>
              </w:rPr>
            </w:pPr>
            <w:r>
              <w:rPr>
                <w:rFonts w:ascii="Calibri" w:eastAsia="Calibri" w:hAnsi="Calibri"/>
              </w:rPr>
              <w:t>22. The number of administrative personnel for SOE is at least ##</w:t>
            </w:r>
          </w:p>
        </w:tc>
      </w:tr>
      <w:tr w:rsidR="00351689" w:rsidRPr="004742EE" w:rsidTr="006A6CAC">
        <w:trPr>
          <w:trHeight w:val="855"/>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Re-examine caps for all nine degree programs in Engineering</w:t>
            </w:r>
          </w:p>
        </w:tc>
        <w:tc>
          <w:tcPr>
            <w:tcW w:w="3348" w:type="dxa"/>
          </w:tcPr>
          <w:p w:rsidR="00351689" w:rsidRDefault="00351689" w:rsidP="006A6CAC">
            <w:pPr>
              <w:spacing w:before="60" w:after="60"/>
              <w:rPr>
                <w:rFonts w:ascii="Calibri" w:eastAsia="Calibri" w:hAnsi="Calibri"/>
              </w:rPr>
            </w:pPr>
            <w:r>
              <w:rPr>
                <w:rFonts w:ascii="Calibri" w:eastAsia="Calibri" w:hAnsi="Calibri"/>
              </w:rPr>
              <w:t>23. The average number of students per class per major for BS programs: ## for Computer Science, ## for Computer Engineering; MS Programs: ## for MS in Biomedical engineering, ## for Computer Engineering, ## for Computer Science, ## for Electrical Engineering, ## in Mechanical Engineering, ## in Technology Management; ## in PhD in Computer Science and Engineering</w:t>
            </w:r>
          </w:p>
        </w:tc>
      </w:tr>
      <w:tr w:rsidR="00351689" w:rsidRPr="004742EE" w:rsidTr="006A6CAC">
        <w:trPr>
          <w:trHeight w:val="575"/>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Convene department meetings to bring all involved parties to the table to discuss all aspects of University-Industry partnerships and collaborations</w:t>
            </w:r>
          </w:p>
        </w:tc>
        <w:tc>
          <w:tcPr>
            <w:tcW w:w="3348" w:type="dxa"/>
            <w:vMerge w:val="restart"/>
          </w:tcPr>
          <w:p w:rsidR="00351689" w:rsidRDefault="00351689" w:rsidP="006A6CAC">
            <w:pPr>
              <w:spacing w:before="120"/>
              <w:rPr>
                <w:rFonts w:ascii="Calibri" w:eastAsia="Calibri" w:hAnsi="Calibri"/>
              </w:rPr>
            </w:pPr>
            <w:r>
              <w:rPr>
                <w:rFonts w:ascii="Calibri" w:eastAsia="Calibri" w:hAnsi="Calibri"/>
              </w:rPr>
              <w:t>24. At least ## engineering projects are submitted to industry</w:t>
            </w:r>
          </w:p>
          <w:p w:rsidR="00351689" w:rsidRDefault="00351689" w:rsidP="006A6CAC">
            <w:pPr>
              <w:spacing w:before="120"/>
              <w:rPr>
                <w:rFonts w:ascii="Calibri" w:eastAsia="Calibri" w:hAnsi="Calibri"/>
              </w:rPr>
            </w:pPr>
            <w:r>
              <w:rPr>
                <w:rFonts w:ascii="Calibri" w:eastAsia="Calibri" w:hAnsi="Calibri"/>
              </w:rPr>
              <w:t>25. At least ## engineering projects are currently funded by industry</w:t>
            </w:r>
          </w:p>
          <w:p w:rsidR="00351689" w:rsidRDefault="00351689" w:rsidP="006A6CAC">
            <w:pPr>
              <w:spacing w:before="120"/>
              <w:rPr>
                <w:rFonts w:ascii="Calibri" w:eastAsia="Calibri" w:hAnsi="Calibri"/>
              </w:rPr>
            </w:pPr>
            <w:r>
              <w:rPr>
                <w:rFonts w:ascii="Calibri" w:eastAsia="Calibri" w:hAnsi="Calibri"/>
              </w:rPr>
              <w:t>26. The total dollars of current industry-sponsored engineering projects is at least $$</w:t>
            </w:r>
          </w:p>
        </w:tc>
      </w:tr>
      <w:tr w:rsidR="00351689" w:rsidRPr="004742EE" w:rsidTr="006A6CAC">
        <w:trPr>
          <w:trHeight w:val="665"/>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Continue to develop collaborations and partnerships with industry to help secure industry-sponsored research funding</w:t>
            </w:r>
          </w:p>
        </w:tc>
        <w:tc>
          <w:tcPr>
            <w:tcW w:w="3348" w:type="dxa"/>
            <w:vMerge/>
          </w:tcPr>
          <w:p w:rsidR="00351689" w:rsidRDefault="00351689" w:rsidP="006A6CAC">
            <w:pPr>
              <w:spacing w:before="60" w:after="60"/>
              <w:rPr>
                <w:rFonts w:ascii="Calibri" w:eastAsia="Calibri" w:hAnsi="Calibri"/>
              </w:rPr>
            </w:pPr>
          </w:p>
        </w:tc>
      </w:tr>
      <w:tr w:rsidR="00351689" w:rsidRPr="004742EE" w:rsidTr="006A6CAC">
        <w:trPr>
          <w:trHeight w:val="350"/>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Establish SOE industry-collaboration and partnership committee</w:t>
            </w:r>
          </w:p>
        </w:tc>
        <w:tc>
          <w:tcPr>
            <w:tcW w:w="3348" w:type="dxa"/>
            <w:vMerge/>
          </w:tcPr>
          <w:p w:rsidR="00351689" w:rsidRDefault="00351689" w:rsidP="006A6CAC">
            <w:pPr>
              <w:spacing w:before="60" w:after="60"/>
              <w:rPr>
                <w:rFonts w:ascii="Calibri" w:eastAsia="Calibri" w:hAnsi="Calibri"/>
              </w:rPr>
            </w:pPr>
          </w:p>
        </w:tc>
      </w:tr>
      <w:tr w:rsidR="00351689" w:rsidRPr="004742EE" w:rsidTr="006A6CAC">
        <w:trPr>
          <w:trHeight w:val="476"/>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Maintain up-to-date list of industry partnerships with contact information</w:t>
            </w:r>
          </w:p>
        </w:tc>
        <w:tc>
          <w:tcPr>
            <w:tcW w:w="3348" w:type="dxa"/>
            <w:vMerge/>
          </w:tcPr>
          <w:p w:rsidR="00351689" w:rsidRDefault="00351689" w:rsidP="006A6CAC">
            <w:pPr>
              <w:spacing w:before="60" w:after="60"/>
              <w:rPr>
                <w:rFonts w:ascii="Calibri" w:eastAsia="Calibri" w:hAnsi="Calibri"/>
              </w:rPr>
            </w:pPr>
          </w:p>
        </w:tc>
      </w:tr>
      <w:tr w:rsidR="00351689" w:rsidRPr="004742EE" w:rsidTr="006A6CAC">
        <w:trPr>
          <w:trHeight w:val="512"/>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Identify funding opportunities for industry-sponsored research and disseminate to faculty</w:t>
            </w:r>
          </w:p>
        </w:tc>
        <w:tc>
          <w:tcPr>
            <w:tcW w:w="3348" w:type="dxa"/>
            <w:vMerge/>
          </w:tcPr>
          <w:p w:rsidR="00351689" w:rsidRDefault="00351689" w:rsidP="006A6CAC">
            <w:pPr>
              <w:spacing w:before="60" w:after="60"/>
              <w:rPr>
                <w:rFonts w:ascii="Calibri" w:eastAsia="Calibri" w:hAnsi="Calibri"/>
              </w:rPr>
            </w:pPr>
          </w:p>
        </w:tc>
      </w:tr>
      <w:tr w:rsidR="00351689" w:rsidRPr="004742EE" w:rsidTr="006A6CAC">
        <w:trPr>
          <w:trHeight w:val="548"/>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Create regular dissemination schedule and method to faculty of industry-sponsored research funding opportunities</w:t>
            </w:r>
          </w:p>
        </w:tc>
        <w:tc>
          <w:tcPr>
            <w:tcW w:w="3348" w:type="dxa"/>
            <w:vMerge/>
          </w:tcPr>
          <w:p w:rsidR="00351689" w:rsidRDefault="00351689" w:rsidP="006A6CAC">
            <w:pPr>
              <w:spacing w:before="60" w:after="60"/>
              <w:rPr>
                <w:rFonts w:ascii="Calibri" w:eastAsia="Calibri" w:hAnsi="Calibri"/>
              </w:rPr>
            </w:pPr>
          </w:p>
        </w:tc>
      </w:tr>
      <w:tr w:rsidR="00351689" w:rsidRPr="004742EE" w:rsidTr="006A6CAC">
        <w:trPr>
          <w:trHeight w:val="458"/>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Reinforce Industry Advisory Board expectations statement</w:t>
            </w:r>
          </w:p>
        </w:tc>
        <w:tc>
          <w:tcPr>
            <w:tcW w:w="3348" w:type="dxa"/>
            <w:vMerge/>
          </w:tcPr>
          <w:p w:rsidR="00351689" w:rsidRDefault="00351689" w:rsidP="006A6CAC">
            <w:pPr>
              <w:spacing w:before="60" w:after="60"/>
              <w:rPr>
                <w:rFonts w:ascii="Calibri" w:eastAsia="Calibri" w:hAnsi="Calibri"/>
              </w:rPr>
            </w:pPr>
          </w:p>
        </w:tc>
      </w:tr>
      <w:tr w:rsidR="00351689" w:rsidRPr="004742EE" w:rsidTr="006A6CAC">
        <w:trPr>
          <w:trHeight w:val="855"/>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Secure approved line item in budget</w:t>
            </w:r>
          </w:p>
        </w:tc>
        <w:tc>
          <w:tcPr>
            <w:tcW w:w="3348" w:type="dxa"/>
          </w:tcPr>
          <w:p w:rsidR="00351689" w:rsidRDefault="00351689" w:rsidP="006A6CAC">
            <w:pPr>
              <w:spacing w:before="60" w:after="60"/>
              <w:rPr>
                <w:rFonts w:ascii="Calibri" w:eastAsia="Calibri" w:hAnsi="Calibri"/>
              </w:rPr>
            </w:pPr>
            <w:r>
              <w:rPr>
                <w:rFonts w:ascii="Calibri" w:eastAsia="Calibri" w:hAnsi="Calibri"/>
              </w:rPr>
              <w:t>27. Faculty professional development fund approved budget is at least $$</w:t>
            </w:r>
          </w:p>
        </w:tc>
      </w:tr>
      <w:tr w:rsidR="00351689" w:rsidRPr="004742EE" w:rsidTr="006A6CAC">
        <w:trPr>
          <w:trHeight w:val="855"/>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Secured approved line item in budget</w:t>
            </w:r>
          </w:p>
        </w:tc>
        <w:tc>
          <w:tcPr>
            <w:tcW w:w="3348" w:type="dxa"/>
          </w:tcPr>
          <w:p w:rsidR="00351689" w:rsidRDefault="00351689" w:rsidP="006A6CAC">
            <w:pPr>
              <w:spacing w:before="60" w:after="60"/>
              <w:rPr>
                <w:rFonts w:ascii="Calibri" w:eastAsia="Calibri" w:hAnsi="Calibri"/>
              </w:rPr>
            </w:pPr>
            <w:r>
              <w:rPr>
                <w:rFonts w:ascii="Calibri" w:eastAsia="Calibri" w:hAnsi="Calibri"/>
              </w:rPr>
              <w:t>28. At least ## Graduate Assistantships are offered per semester</w:t>
            </w:r>
          </w:p>
        </w:tc>
      </w:tr>
      <w:tr w:rsidR="00351689" w:rsidRPr="004742EE" w:rsidTr="006A6CAC">
        <w:trPr>
          <w:trHeight w:val="855"/>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Increase level of funding via research grants</w:t>
            </w:r>
          </w:p>
        </w:tc>
        <w:tc>
          <w:tcPr>
            <w:tcW w:w="3348" w:type="dxa"/>
          </w:tcPr>
          <w:p w:rsidR="00351689" w:rsidRDefault="00351689" w:rsidP="006A6CAC">
            <w:pPr>
              <w:spacing w:before="60" w:after="60"/>
              <w:rPr>
                <w:rFonts w:ascii="Calibri" w:eastAsia="Calibri" w:hAnsi="Calibri"/>
              </w:rPr>
            </w:pPr>
            <w:r>
              <w:rPr>
                <w:rFonts w:ascii="Calibri" w:eastAsia="Calibri" w:hAnsi="Calibri"/>
              </w:rPr>
              <w:t>29. At least ## Research Assistantships are offered per semester</w:t>
            </w:r>
          </w:p>
        </w:tc>
      </w:tr>
      <w:tr w:rsidR="00351689" w:rsidRPr="004742EE" w:rsidTr="006A6CAC">
        <w:trPr>
          <w:trHeight w:val="855"/>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Secure approved line item in budget</w:t>
            </w:r>
          </w:p>
        </w:tc>
        <w:tc>
          <w:tcPr>
            <w:tcW w:w="3348" w:type="dxa"/>
          </w:tcPr>
          <w:p w:rsidR="00351689" w:rsidRDefault="00351689" w:rsidP="006A6CAC">
            <w:pPr>
              <w:spacing w:before="60" w:after="60"/>
              <w:rPr>
                <w:rFonts w:ascii="Calibri" w:eastAsia="Calibri" w:hAnsi="Calibri"/>
              </w:rPr>
            </w:pPr>
            <w:r>
              <w:rPr>
                <w:rFonts w:ascii="Calibri" w:eastAsia="Calibri" w:hAnsi="Calibri"/>
              </w:rPr>
              <w:t>30. Student professional development fund approved budget is at least $$</w:t>
            </w:r>
          </w:p>
        </w:tc>
      </w:tr>
      <w:tr w:rsidR="00351689" w:rsidRPr="004742EE" w:rsidTr="006A6CAC">
        <w:trPr>
          <w:trHeight w:val="855"/>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Secure approved line item in budget</w:t>
            </w:r>
          </w:p>
        </w:tc>
        <w:tc>
          <w:tcPr>
            <w:tcW w:w="3348" w:type="dxa"/>
          </w:tcPr>
          <w:p w:rsidR="00351689" w:rsidRDefault="00351689" w:rsidP="006A6CAC">
            <w:pPr>
              <w:spacing w:before="60" w:after="60"/>
              <w:rPr>
                <w:rFonts w:ascii="Calibri" w:eastAsia="Calibri" w:hAnsi="Calibri"/>
              </w:rPr>
            </w:pPr>
            <w:r>
              <w:rPr>
                <w:rFonts w:ascii="Calibri" w:eastAsia="Calibri" w:hAnsi="Calibri"/>
              </w:rPr>
              <w:t>31. The average staff salary (except the Dean) is at least $$$</w:t>
            </w:r>
          </w:p>
        </w:tc>
      </w:tr>
    </w:tbl>
    <w:p w:rsidR="00351689" w:rsidRDefault="00351689" w:rsidP="00430FAD">
      <w:r>
        <w:br w:type="page"/>
      </w:r>
    </w:p>
    <w:tbl>
      <w:tblPr>
        <w:tblStyle w:val="TableGrid"/>
        <w:tblW w:w="0" w:type="auto"/>
        <w:tblLook w:val="01E0"/>
      </w:tblPr>
      <w:tblGrid>
        <w:gridCol w:w="1908"/>
        <w:gridCol w:w="7920"/>
        <w:gridCol w:w="3348"/>
      </w:tblGrid>
      <w:tr w:rsidR="00351689" w:rsidRPr="004742EE" w:rsidTr="006A6CAC">
        <w:trPr>
          <w:trHeight w:val="665"/>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Secure approved line item in budget</w:t>
            </w:r>
          </w:p>
        </w:tc>
        <w:tc>
          <w:tcPr>
            <w:tcW w:w="3348" w:type="dxa"/>
            <w:vMerge w:val="restart"/>
          </w:tcPr>
          <w:p w:rsidR="00351689" w:rsidRDefault="00351689" w:rsidP="006A6CAC">
            <w:pPr>
              <w:spacing w:before="60" w:after="60"/>
              <w:rPr>
                <w:rFonts w:ascii="Calibri" w:eastAsia="Calibri" w:hAnsi="Calibri"/>
              </w:rPr>
            </w:pPr>
            <w:r>
              <w:rPr>
                <w:rFonts w:ascii="Calibri" w:eastAsia="Calibri" w:hAnsi="Calibri"/>
              </w:rPr>
              <w:t>32. The tech-related approved budget is at least $$$</w:t>
            </w:r>
          </w:p>
        </w:tc>
      </w:tr>
      <w:tr w:rsidR="00351689" w:rsidRPr="004742EE" w:rsidTr="006A6CAC">
        <w:trPr>
          <w:trHeight w:val="710"/>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Secure appropriate equipment research funding from NSF, DOE, company donations, Army Research grants and other sources</w:t>
            </w:r>
          </w:p>
        </w:tc>
        <w:tc>
          <w:tcPr>
            <w:tcW w:w="3348" w:type="dxa"/>
            <w:vMerge/>
          </w:tcPr>
          <w:p w:rsidR="00351689" w:rsidRDefault="00351689" w:rsidP="006A6CAC">
            <w:pPr>
              <w:spacing w:before="60" w:after="60"/>
              <w:rPr>
                <w:rFonts w:ascii="Calibri" w:eastAsia="Calibri" w:hAnsi="Calibri"/>
              </w:rPr>
            </w:pPr>
          </w:p>
        </w:tc>
      </w:tr>
      <w:tr w:rsidR="00351689" w:rsidRPr="004742EE" w:rsidTr="006A6CAC">
        <w:trPr>
          <w:trHeight w:val="855"/>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Implement more courses in Mechanical Engineering [Manufacturing Management], Technology Management, and Computer Science</w:t>
            </w:r>
          </w:p>
        </w:tc>
        <w:tc>
          <w:tcPr>
            <w:tcW w:w="3348" w:type="dxa"/>
          </w:tcPr>
          <w:p w:rsidR="00351689" w:rsidRDefault="00351689" w:rsidP="006A6CAC">
            <w:pPr>
              <w:spacing w:before="60" w:after="60"/>
              <w:rPr>
                <w:rFonts w:ascii="Calibri" w:eastAsia="Calibri" w:hAnsi="Calibri"/>
              </w:rPr>
            </w:pPr>
            <w:r>
              <w:rPr>
                <w:rFonts w:ascii="Calibri" w:eastAsia="Calibri" w:hAnsi="Calibri"/>
              </w:rPr>
              <w:t>33. At least ## on-line courses are offered per year</w:t>
            </w:r>
          </w:p>
        </w:tc>
      </w:tr>
      <w:tr w:rsidR="00351689" w:rsidRPr="004742EE" w:rsidTr="006A6CAC">
        <w:trPr>
          <w:trHeight w:val="855"/>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Encourage faculty to continue to offer courses in their research specialties</w:t>
            </w:r>
          </w:p>
        </w:tc>
        <w:tc>
          <w:tcPr>
            <w:tcW w:w="3348" w:type="dxa"/>
          </w:tcPr>
          <w:p w:rsidR="00351689" w:rsidRDefault="00351689" w:rsidP="006A6CAC">
            <w:pPr>
              <w:spacing w:before="60" w:after="60"/>
              <w:rPr>
                <w:rFonts w:ascii="Calibri" w:eastAsia="Calibri" w:hAnsi="Calibri"/>
              </w:rPr>
            </w:pPr>
            <w:r>
              <w:rPr>
                <w:rFonts w:ascii="Calibri" w:eastAsia="Calibri" w:hAnsi="Calibri"/>
              </w:rPr>
              <w:t>34. At least ## new courses are offered per semester</w:t>
            </w:r>
          </w:p>
        </w:tc>
      </w:tr>
      <w:tr w:rsidR="00351689" w:rsidRPr="004742EE" w:rsidTr="006A6CAC">
        <w:trPr>
          <w:trHeight w:val="855"/>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Perform and implement appropriate capacity analysis and maintain full-time faculty ratios in the respective programs</w:t>
            </w:r>
          </w:p>
        </w:tc>
        <w:tc>
          <w:tcPr>
            <w:tcW w:w="3348" w:type="dxa"/>
          </w:tcPr>
          <w:p w:rsidR="00351689" w:rsidRDefault="00351689" w:rsidP="006A6CAC">
            <w:pPr>
              <w:spacing w:before="60" w:after="60"/>
              <w:rPr>
                <w:rFonts w:ascii="Calibri" w:eastAsia="Calibri" w:hAnsi="Calibri"/>
              </w:rPr>
            </w:pPr>
            <w:r>
              <w:rPr>
                <w:rFonts w:ascii="Calibri" w:eastAsia="Calibri" w:hAnsi="Calibri"/>
              </w:rPr>
              <w:t>35. The percent of semester credit hours taught by part-time faculty is no more than one-third of total credit hours offered per semester at the SOE</w:t>
            </w:r>
          </w:p>
        </w:tc>
      </w:tr>
      <w:tr w:rsidR="00351689" w:rsidRPr="004742EE" w:rsidTr="006A6CAC">
        <w:trPr>
          <w:trHeight w:val="855"/>
        </w:trPr>
        <w:tc>
          <w:tcPr>
            <w:tcW w:w="1908" w:type="dxa"/>
          </w:tcPr>
          <w:p w:rsidR="00351689" w:rsidRPr="009401C6" w:rsidRDefault="00351689" w:rsidP="006A6CAC">
            <w:pPr>
              <w:spacing w:before="60" w:after="60"/>
              <w:rPr>
                <w:rFonts w:ascii="Calibri" w:eastAsia="Calibri" w:hAnsi="Calibri"/>
                <w:b/>
                <w:bCs/>
                <w:sz w:val="22"/>
                <w:szCs w:val="22"/>
              </w:rPr>
            </w:pP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Limit the number of courses taught by an individual adjunct faculty member to one course per semester</w:t>
            </w:r>
          </w:p>
        </w:tc>
        <w:tc>
          <w:tcPr>
            <w:tcW w:w="3348" w:type="dxa"/>
          </w:tcPr>
          <w:p w:rsidR="00351689" w:rsidRDefault="00351689" w:rsidP="006A6CAC">
            <w:pPr>
              <w:spacing w:before="60" w:after="60"/>
              <w:rPr>
                <w:rFonts w:ascii="Calibri" w:eastAsia="Calibri" w:hAnsi="Calibri"/>
              </w:rPr>
            </w:pPr>
            <w:r>
              <w:rPr>
                <w:rFonts w:ascii="Calibri" w:eastAsia="Calibri" w:hAnsi="Calibri"/>
              </w:rPr>
              <w:t>36. The actual ## of part-time faculty is between 30 and 50</w:t>
            </w:r>
          </w:p>
        </w:tc>
      </w:tr>
      <w:tr w:rsidR="00351689" w:rsidRPr="004742EE" w:rsidTr="006A6CAC">
        <w:trPr>
          <w:trHeight w:val="510"/>
        </w:trPr>
        <w:tc>
          <w:tcPr>
            <w:tcW w:w="13176" w:type="dxa"/>
            <w:gridSpan w:val="3"/>
            <w:tcBorders>
              <w:bottom w:val="single" w:sz="18" w:space="0" w:color="auto"/>
            </w:tcBorders>
            <w:shd w:val="clear" w:color="auto" w:fill="FFFFCC"/>
          </w:tcPr>
          <w:p w:rsidR="00351689" w:rsidRDefault="00351689" w:rsidP="006A6CAC">
            <w:pPr>
              <w:spacing w:before="60" w:after="60"/>
              <w:rPr>
                <w:rFonts w:ascii="Calibri" w:eastAsia="Calibri" w:hAnsi="Calibri"/>
              </w:rPr>
            </w:pPr>
            <w:r>
              <w:rPr>
                <w:rFonts w:ascii="Calibri" w:eastAsia="Calibri" w:hAnsi="Calibri"/>
              </w:rPr>
              <w:t>Remarks (estimated costs, barriers, etc)</w:t>
            </w:r>
          </w:p>
          <w:p w:rsidR="00351689" w:rsidRDefault="00351689" w:rsidP="006A6CAC">
            <w:pPr>
              <w:spacing w:before="60" w:after="60"/>
              <w:rPr>
                <w:rFonts w:ascii="Calibri" w:eastAsia="Calibri" w:hAnsi="Calibri"/>
              </w:rPr>
            </w:pPr>
          </w:p>
          <w:p w:rsidR="00351689" w:rsidRDefault="00351689" w:rsidP="006A6CAC">
            <w:pPr>
              <w:spacing w:before="60" w:after="60"/>
              <w:rPr>
                <w:rFonts w:ascii="Calibri" w:eastAsia="Calibri" w:hAnsi="Calibri"/>
              </w:rPr>
            </w:pPr>
          </w:p>
          <w:p w:rsidR="00351689" w:rsidRPr="00037428" w:rsidRDefault="00351689" w:rsidP="006A6CAC">
            <w:pPr>
              <w:spacing w:before="60" w:after="60"/>
              <w:rPr>
                <w:rFonts w:ascii="Calibri" w:eastAsia="Calibri" w:hAnsi="Calibri"/>
              </w:rPr>
            </w:pPr>
          </w:p>
        </w:tc>
      </w:tr>
    </w:tbl>
    <w:p w:rsidR="00351689" w:rsidRDefault="00351689" w:rsidP="00430FAD">
      <w:r>
        <w:br w:type="page"/>
      </w:r>
    </w:p>
    <w:tbl>
      <w:tblPr>
        <w:tblStyle w:val="PageNumb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800"/>
        <w:gridCol w:w="1440"/>
        <w:gridCol w:w="7488"/>
      </w:tblGrid>
      <w:tr w:rsidR="00351689" w:rsidRPr="004742EE" w:rsidTr="006A6CAC">
        <w:tc>
          <w:tcPr>
            <w:tcW w:w="2448" w:type="dxa"/>
            <w:shd w:val="clear" w:color="auto" w:fill="FFFF99"/>
          </w:tcPr>
          <w:p w:rsidR="00351689" w:rsidRPr="00F055E9" w:rsidRDefault="00351689" w:rsidP="006A6CAC">
            <w:pPr>
              <w:spacing w:before="60" w:after="60"/>
              <w:rPr>
                <w:b/>
                <w:bCs/>
                <w:color w:val="000000"/>
                <w:sz w:val="20"/>
                <w:szCs w:val="20"/>
              </w:rPr>
            </w:pPr>
            <w:r>
              <w:rPr>
                <w:rStyle w:val="Strong"/>
                <w:b w:val="0"/>
                <w:bCs w:val="0"/>
                <w:color w:val="000000"/>
                <w:sz w:val="20"/>
                <w:szCs w:val="20"/>
              </w:rPr>
              <w:t xml:space="preserve">(Priority 1) </w:t>
            </w:r>
            <w:r w:rsidRPr="00F055E9">
              <w:rPr>
                <w:rStyle w:val="Strong"/>
                <w:b w:val="0"/>
                <w:bCs w:val="0"/>
                <w:color w:val="000000"/>
                <w:sz w:val="20"/>
                <w:szCs w:val="20"/>
              </w:rPr>
              <w:t xml:space="preserve">Goal </w:t>
            </w:r>
            <w:r>
              <w:rPr>
                <w:rStyle w:val="Strong"/>
                <w:b w:val="0"/>
                <w:bCs w:val="0"/>
                <w:color w:val="000000"/>
                <w:sz w:val="20"/>
                <w:szCs w:val="20"/>
              </w:rPr>
              <w:t>1</w:t>
            </w:r>
            <w:r w:rsidRPr="00F055E9">
              <w:rPr>
                <w:rStyle w:val="Strong"/>
                <w:b w:val="0"/>
                <w:bCs w:val="0"/>
                <w:color w:val="000000"/>
                <w:sz w:val="20"/>
                <w:szCs w:val="20"/>
              </w:rPr>
              <w:t xml:space="preserve">: </w:t>
            </w:r>
            <w:bookmarkStart w:id="2" w:name="G2S1"/>
            <w:bookmarkEnd w:id="2"/>
          </w:p>
        </w:tc>
        <w:tc>
          <w:tcPr>
            <w:tcW w:w="10728" w:type="dxa"/>
            <w:gridSpan w:val="3"/>
            <w:shd w:val="clear" w:color="auto" w:fill="FFFFFF"/>
          </w:tcPr>
          <w:p w:rsidR="00351689" w:rsidRPr="008B28B3" w:rsidRDefault="00351689" w:rsidP="006A6CAC">
            <w:pPr>
              <w:spacing w:before="60" w:after="60"/>
              <w:rPr>
                <w:b/>
                <w:color w:val="000000"/>
                <w:sz w:val="20"/>
                <w:szCs w:val="20"/>
              </w:rPr>
            </w:pPr>
            <w:r w:rsidRPr="008B28B3">
              <w:rPr>
                <w:b/>
                <w:color w:val="000000"/>
                <w:sz w:val="20"/>
                <w:szCs w:val="20"/>
              </w:rPr>
              <w:t>Strengthen academic programs and build on programmatic strengths</w:t>
            </w:r>
          </w:p>
        </w:tc>
      </w:tr>
      <w:tr w:rsidR="00351689" w:rsidRPr="004742EE" w:rsidTr="006A6CAC">
        <w:tc>
          <w:tcPr>
            <w:tcW w:w="2448" w:type="dxa"/>
            <w:shd w:val="clear" w:color="auto" w:fill="FFFF99"/>
          </w:tcPr>
          <w:p w:rsidR="00351689" w:rsidRPr="00F055E9" w:rsidRDefault="00351689" w:rsidP="006A6CAC">
            <w:pPr>
              <w:spacing w:before="60" w:after="60"/>
              <w:rPr>
                <w:rStyle w:val="Strong"/>
                <w:b w:val="0"/>
                <w:bCs w:val="0"/>
                <w:color w:val="000000"/>
                <w:sz w:val="20"/>
                <w:szCs w:val="20"/>
              </w:rPr>
            </w:pPr>
            <w:r>
              <w:rPr>
                <w:rStyle w:val="Strong"/>
                <w:b w:val="0"/>
                <w:bCs w:val="0"/>
                <w:color w:val="000000"/>
                <w:sz w:val="20"/>
                <w:szCs w:val="20"/>
              </w:rPr>
              <w:t xml:space="preserve">Planning Unit: </w:t>
            </w:r>
          </w:p>
        </w:tc>
        <w:tc>
          <w:tcPr>
            <w:tcW w:w="10728" w:type="dxa"/>
            <w:gridSpan w:val="3"/>
            <w:shd w:val="clear" w:color="auto" w:fill="FFFFFF"/>
          </w:tcPr>
          <w:p w:rsidR="00351689" w:rsidRPr="00F055E9" w:rsidRDefault="00351689" w:rsidP="006A6CAC">
            <w:pPr>
              <w:spacing w:before="60" w:after="60"/>
              <w:rPr>
                <w:rStyle w:val="Strong"/>
                <w:b w:val="0"/>
                <w:bCs w:val="0"/>
                <w:color w:val="000000"/>
                <w:sz w:val="20"/>
                <w:szCs w:val="20"/>
              </w:rPr>
            </w:pPr>
            <w:r>
              <w:rPr>
                <w:rStyle w:val="Strong"/>
                <w:b w:val="0"/>
                <w:bCs w:val="0"/>
                <w:color w:val="000000"/>
                <w:sz w:val="20"/>
                <w:szCs w:val="20"/>
              </w:rPr>
              <w:t>School of Engineering</w:t>
            </w:r>
          </w:p>
        </w:tc>
      </w:tr>
      <w:tr w:rsidR="00351689" w:rsidRPr="00F055E9" w:rsidTr="006A6CAC">
        <w:tc>
          <w:tcPr>
            <w:tcW w:w="2448" w:type="dxa"/>
            <w:shd w:val="clear" w:color="auto" w:fill="FFFF99"/>
          </w:tcPr>
          <w:p w:rsidR="00351689" w:rsidRPr="00F055E9" w:rsidRDefault="00351689" w:rsidP="006A6CAC">
            <w:pPr>
              <w:spacing w:before="60" w:after="60"/>
              <w:rPr>
                <w:sz w:val="20"/>
                <w:szCs w:val="20"/>
              </w:rPr>
            </w:pPr>
            <w:r w:rsidRPr="00F055E9">
              <w:rPr>
                <w:sz w:val="20"/>
                <w:szCs w:val="20"/>
              </w:rPr>
              <w:t xml:space="preserve">Strategy </w:t>
            </w:r>
            <w:r>
              <w:rPr>
                <w:sz w:val="20"/>
                <w:szCs w:val="20"/>
              </w:rPr>
              <w:t>4</w:t>
            </w:r>
          </w:p>
        </w:tc>
        <w:tc>
          <w:tcPr>
            <w:tcW w:w="1800" w:type="dxa"/>
            <w:shd w:val="clear" w:color="auto" w:fill="FFFF99"/>
          </w:tcPr>
          <w:p w:rsidR="00351689" w:rsidRPr="00F055E9" w:rsidRDefault="00351689" w:rsidP="006A6CAC">
            <w:pPr>
              <w:spacing w:before="60" w:after="60"/>
              <w:rPr>
                <w:sz w:val="20"/>
                <w:szCs w:val="20"/>
              </w:rPr>
            </w:pPr>
            <w:r w:rsidRPr="00F055E9">
              <w:rPr>
                <w:sz w:val="20"/>
                <w:szCs w:val="20"/>
              </w:rPr>
              <w:t>Person Responsible</w:t>
            </w:r>
          </w:p>
        </w:tc>
        <w:tc>
          <w:tcPr>
            <w:tcW w:w="1440" w:type="dxa"/>
            <w:shd w:val="clear" w:color="auto" w:fill="FFFF99"/>
          </w:tcPr>
          <w:p w:rsidR="00351689" w:rsidRPr="00F055E9" w:rsidRDefault="00351689" w:rsidP="006A6CAC">
            <w:pPr>
              <w:spacing w:before="60" w:after="60" w:line="200" w:lineRule="exact"/>
              <w:jc w:val="center"/>
              <w:rPr>
                <w:sz w:val="20"/>
                <w:szCs w:val="20"/>
              </w:rPr>
            </w:pPr>
            <w:r w:rsidRPr="00F055E9">
              <w:rPr>
                <w:sz w:val="20"/>
                <w:szCs w:val="20"/>
              </w:rPr>
              <w:t>Date of Completion</w:t>
            </w:r>
          </w:p>
        </w:tc>
        <w:tc>
          <w:tcPr>
            <w:tcW w:w="7488" w:type="dxa"/>
            <w:shd w:val="clear" w:color="auto" w:fill="FFFF99"/>
          </w:tcPr>
          <w:p w:rsidR="00351689" w:rsidRPr="00F055E9" w:rsidRDefault="00351689" w:rsidP="006A6CAC">
            <w:pPr>
              <w:spacing w:before="60" w:after="60"/>
              <w:rPr>
                <w:sz w:val="20"/>
                <w:szCs w:val="20"/>
              </w:rPr>
            </w:pPr>
            <w:r w:rsidRPr="00F055E9">
              <w:rPr>
                <w:sz w:val="20"/>
                <w:szCs w:val="20"/>
              </w:rPr>
              <w:t>Success Indicators</w:t>
            </w:r>
          </w:p>
        </w:tc>
      </w:tr>
      <w:tr w:rsidR="00351689" w:rsidRPr="004742EE" w:rsidTr="006A6CAC">
        <w:trPr>
          <w:trHeight w:val="855"/>
        </w:trPr>
        <w:tc>
          <w:tcPr>
            <w:tcW w:w="2448" w:type="dxa"/>
            <w:vMerge w:val="restart"/>
          </w:tcPr>
          <w:p w:rsidR="00351689" w:rsidRPr="00F055E9" w:rsidRDefault="00351689" w:rsidP="006A6CAC">
            <w:pPr>
              <w:spacing w:before="120" w:after="60"/>
              <w:rPr>
                <w:sz w:val="20"/>
                <w:szCs w:val="20"/>
              </w:rPr>
            </w:pPr>
            <w:r>
              <w:rPr>
                <w:sz w:val="20"/>
                <w:szCs w:val="20"/>
              </w:rPr>
              <w:t>Sustain and attain accreditation for academic programs</w:t>
            </w:r>
          </w:p>
        </w:tc>
        <w:tc>
          <w:tcPr>
            <w:tcW w:w="1800" w:type="dxa"/>
            <w:vMerge w:val="restart"/>
          </w:tcPr>
          <w:p w:rsidR="00351689" w:rsidRPr="00787770" w:rsidRDefault="00351689" w:rsidP="006A6CAC">
            <w:pPr>
              <w:spacing w:before="120" w:after="60"/>
              <w:rPr>
                <w:bCs/>
                <w:sz w:val="20"/>
                <w:szCs w:val="20"/>
              </w:rPr>
            </w:pPr>
            <w:r>
              <w:rPr>
                <w:bCs/>
                <w:sz w:val="20"/>
                <w:szCs w:val="20"/>
              </w:rPr>
              <w:t>Dean, School of Engineering</w:t>
            </w:r>
          </w:p>
        </w:tc>
        <w:tc>
          <w:tcPr>
            <w:tcW w:w="1440" w:type="dxa"/>
          </w:tcPr>
          <w:p w:rsidR="00351689" w:rsidRPr="00787770" w:rsidRDefault="00351689" w:rsidP="006A6CAC">
            <w:pPr>
              <w:spacing w:before="120" w:after="60"/>
              <w:ind w:right="-108"/>
              <w:rPr>
                <w:sz w:val="20"/>
                <w:szCs w:val="20"/>
              </w:rPr>
            </w:pPr>
            <w:r w:rsidRPr="00787770">
              <w:rPr>
                <w:sz w:val="20"/>
                <w:szCs w:val="20"/>
              </w:rPr>
              <w:t>Yr 1</w:t>
            </w:r>
            <w:r>
              <w:rPr>
                <w:sz w:val="20"/>
                <w:szCs w:val="20"/>
              </w:rPr>
              <w:t xml:space="preserve"> - 12/31/10</w:t>
            </w:r>
          </w:p>
        </w:tc>
        <w:tc>
          <w:tcPr>
            <w:tcW w:w="7488" w:type="dxa"/>
          </w:tcPr>
          <w:p w:rsidR="00351689" w:rsidRPr="00627FAD" w:rsidRDefault="00351689" w:rsidP="00430FAD">
            <w:pPr>
              <w:numPr>
                <w:ilvl w:val="0"/>
                <w:numId w:val="1"/>
              </w:numPr>
              <w:tabs>
                <w:tab w:val="clear" w:pos="720"/>
                <w:tab w:val="num" w:pos="432"/>
              </w:tabs>
              <w:autoSpaceDE w:val="0"/>
              <w:autoSpaceDN w:val="0"/>
              <w:adjustRightInd w:val="0"/>
              <w:spacing w:before="120" w:after="0" w:line="240" w:lineRule="auto"/>
              <w:ind w:left="432"/>
              <w:rPr>
                <w:rFonts w:cs="TTE1B6BBC8t00"/>
                <w:sz w:val="20"/>
                <w:szCs w:val="20"/>
              </w:rPr>
            </w:pPr>
            <w:r>
              <w:rPr>
                <w:rFonts w:cs="TTE1B6BBC8t00"/>
                <w:sz w:val="20"/>
                <w:szCs w:val="20"/>
              </w:rPr>
              <w:t>ABET requirements met and all documentation completed</w:t>
            </w:r>
          </w:p>
          <w:p w:rsidR="00351689" w:rsidRDefault="00351689" w:rsidP="00430FAD">
            <w:pPr>
              <w:numPr>
                <w:ilvl w:val="0"/>
                <w:numId w:val="1"/>
              </w:numPr>
              <w:tabs>
                <w:tab w:val="clear" w:pos="720"/>
                <w:tab w:val="num" w:pos="432"/>
              </w:tabs>
              <w:autoSpaceDE w:val="0"/>
              <w:autoSpaceDN w:val="0"/>
              <w:adjustRightInd w:val="0"/>
              <w:spacing w:before="120" w:after="0" w:line="240" w:lineRule="auto"/>
              <w:ind w:left="432"/>
              <w:rPr>
                <w:rFonts w:cs="TTE1B6BBC8t00"/>
                <w:sz w:val="20"/>
                <w:szCs w:val="20"/>
              </w:rPr>
            </w:pPr>
            <w:r>
              <w:rPr>
                <w:rFonts w:cs="TTE1B6BBC8t00"/>
                <w:sz w:val="20"/>
                <w:szCs w:val="20"/>
              </w:rPr>
              <w:t>IAMOT accreditation of MS in Tech Management program granted</w:t>
            </w:r>
          </w:p>
          <w:p w:rsidR="00351689" w:rsidRPr="00627FAD" w:rsidRDefault="00351689" w:rsidP="00430FAD">
            <w:pPr>
              <w:numPr>
                <w:ilvl w:val="0"/>
                <w:numId w:val="1"/>
              </w:numPr>
              <w:tabs>
                <w:tab w:val="clear" w:pos="720"/>
                <w:tab w:val="num" w:pos="432"/>
              </w:tabs>
              <w:autoSpaceDE w:val="0"/>
              <w:autoSpaceDN w:val="0"/>
              <w:adjustRightInd w:val="0"/>
              <w:spacing w:before="120" w:after="0" w:line="240" w:lineRule="auto"/>
              <w:ind w:left="432"/>
              <w:rPr>
                <w:rFonts w:cs="TTE1B6BBC8t00"/>
                <w:sz w:val="20"/>
                <w:szCs w:val="20"/>
              </w:rPr>
            </w:pPr>
            <w:r>
              <w:rPr>
                <w:sz w:val="20"/>
                <w:szCs w:val="20"/>
              </w:rPr>
              <w:t>CTDHE licensure and accreditation of MS in Renewable Energy Engineering and Sustainable Development granted</w:t>
            </w:r>
          </w:p>
          <w:p w:rsidR="00351689" w:rsidRPr="00787770" w:rsidRDefault="00351689" w:rsidP="006A6CAC">
            <w:pPr>
              <w:spacing w:before="60" w:after="120"/>
              <w:ind w:left="72"/>
              <w:rPr>
                <w:sz w:val="20"/>
                <w:szCs w:val="20"/>
              </w:rPr>
            </w:pPr>
          </w:p>
        </w:tc>
      </w:tr>
      <w:tr w:rsidR="00351689" w:rsidRPr="004742EE" w:rsidTr="006A6CAC">
        <w:trPr>
          <w:trHeight w:val="855"/>
        </w:trPr>
        <w:tc>
          <w:tcPr>
            <w:tcW w:w="2448" w:type="dxa"/>
            <w:vMerge/>
          </w:tcPr>
          <w:p w:rsidR="00351689" w:rsidRDefault="00351689" w:rsidP="006A6CAC">
            <w:pPr>
              <w:spacing w:before="120" w:after="60"/>
              <w:rPr>
                <w:sz w:val="20"/>
                <w:szCs w:val="20"/>
              </w:rPr>
            </w:pPr>
          </w:p>
        </w:tc>
        <w:tc>
          <w:tcPr>
            <w:tcW w:w="1800" w:type="dxa"/>
            <w:vMerge/>
          </w:tcPr>
          <w:p w:rsidR="00351689" w:rsidRDefault="00351689" w:rsidP="006A6CAC">
            <w:pPr>
              <w:spacing w:before="120" w:after="60"/>
              <w:rPr>
                <w:bCs/>
                <w:sz w:val="20"/>
                <w:szCs w:val="20"/>
              </w:rPr>
            </w:pPr>
          </w:p>
        </w:tc>
        <w:tc>
          <w:tcPr>
            <w:tcW w:w="1440" w:type="dxa"/>
          </w:tcPr>
          <w:p w:rsidR="00351689" w:rsidRPr="00787770" w:rsidRDefault="00351689" w:rsidP="006A6CAC">
            <w:pPr>
              <w:spacing w:before="120" w:after="60"/>
              <w:ind w:right="-108"/>
              <w:rPr>
                <w:sz w:val="20"/>
                <w:szCs w:val="20"/>
              </w:rPr>
            </w:pPr>
            <w:r>
              <w:rPr>
                <w:sz w:val="20"/>
                <w:szCs w:val="20"/>
              </w:rPr>
              <w:t>Yr 2 – 12/31/11</w:t>
            </w:r>
          </w:p>
        </w:tc>
        <w:tc>
          <w:tcPr>
            <w:tcW w:w="7488" w:type="dxa"/>
          </w:tcPr>
          <w:p w:rsidR="00351689" w:rsidRDefault="00351689" w:rsidP="00430FAD">
            <w:pPr>
              <w:numPr>
                <w:ilvl w:val="0"/>
                <w:numId w:val="4"/>
              </w:numPr>
              <w:autoSpaceDE w:val="0"/>
              <w:autoSpaceDN w:val="0"/>
              <w:adjustRightInd w:val="0"/>
              <w:spacing w:before="120" w:after="0" w:line="240" w:lineRule="auto"/>
              <w:rPr>
                <w:rFonts w:cs="TTE1B6BBC8t00"/>
                <w:sz w:val="20"/>
                <w:szCs w:val="20"/>
              </w:rPr>
            </w:pPr>
            <w:r>
              <w:rPr>
                <w:rFonts w:cs="TTE1B6BBC8t00"/>
                <w:sz w:val="20"/>
                <w:szCs w:val="20"/>
              </w:rPr>
              <w:t>ABET requirements met and all documentation completed.</w:t>
            </w:r>
          </w:p>
          <w:p w:rsidR="00351689" w:rsidRDefault="00351689" w:rsidP="00430FAD">
            <w:pPr>
              <w:numPr>
                <w:ilvl w:val="0"/>
                <w:numId w:val="4"/>
              </w:numPr>
              <w:autoSpaceDE w:val="0"/>
              <w:autoSpaceDN w:val="0"/>
              <w:adjustRightInd w:val="0"/>
              <w:spacing w:before="120" w:after="0" w:line="240" w:lineRule="auto"/>
              <w:rPr>
                <w:rFonts w:cs="TTE1B6BBC8t00"/>
                <w:sz w:val="20"/>
                <w:szCs w:val="20"/>
              </w:rPr>
            </w:pPr>
            <w:r>
              <w:rPr>
                <w:rFonts w:cs="TTE1B6BBC8t00"/>
                <w:sz w:val="20"/>
                <w:szCs w:val="20"/>
              </w:rPr>
              <w:t>CTDHE licensure of PhD in Technology Management granted.</w:t>
            </w:r>
          </w:p>
          <w:p w:rsidR="00351689" w:rsidRDefault="00351689" w:rsidP="00430FAD">
            <w:pPr>
              <w:numPr>
                <w:ilvl w:val="0"/>
                <w:numId w:val="4"/>
              </w:numPr>
              <w:autoSpaceDE w:val="0"/>
              <w:autoSpaceDN w:val="0"/>
              <w:adjustRightInd w:val="0"/>
              <w:spacing w:before="120" w:after="0" w:line="240" w:lineRule="auto"/>
              <w:rPr>
                <w:rFonts w:cs="TTE1B6BBC8t00"/>
                <w:sz w:val="20"/>
                <w:szCs w:val="20"/>
              </w:rPr>
            </w:pPr>
            <w:r>
              <w:rPr>
                <w:rFonts w:cs="TTE1B6BBC8t00"/>
                <w:sz w:val="20"/>
                <w:szCs w:val="20"/>
              </w:rPr>
              <w:t>CTDHE licensure and accreditation of BS in Electrical Engineering granted</w:t>
            </w:r>
            <w:r>
              <w:rPr>
                <w:rFonts w:cs="TTE1B6BBC8t00"/>
                <w:sz w:val="20"/>
                <w:szCs w:val="20"/>
              </w:rPr>
              <w:br/>
            </w:r>
          </w:p>
        </w:tc>
      </w:tr>
      <w:tr w:rsidR="00351689" w:rsidRPr="004742EE" w:rsidTr="006A6CAC">
        <w:trPr>
          <w:trHeight w:val="855"/>
        </w:trPr>
        <w:tc>
          <w:tcPr>
            <w:tcW w:w="2448" w:type="dxa"/>
            <w:vMerge/>
          </w:tcPr>
          <w:p w:rsidR="00351689" w:rsidRDefault="00351689" w:rsidP="006A6CAC">
            <w:pPr>
              <w:spacing w:before="120" w:after="60"/>
              <w:rPr>
                <w:sz w:val="20"/>
                <w:szCs w:val="20"/>
              </w:rPr>
            </w:pPr>
          </w:p>
        </w:tc>
        <w:tc>
          <w:tcPr>
            <w:tcW w:w="1800" w:type="dxa"/>
            <w:vMerge/>
          </w:tcPr>
          <w:p w:rsidR="00351689" w:rsidRDefault="00351689" w:rsidP="006A6CAC">
            <w:pPr>
              <w:spacing w:before="120" w:after="60"/>
              <w:rPr>
                <w:bCs/>
                <w:sz w:val="20"/>
                <w:szCs w:val="20"/>
              </w:rPr>
            </w:pPr>
          </w:p>
        </w:tc>
        <w:tc>
          <w:tcPr>
            <w:tcW w:w="1440" w:type="dxa"/>
          </w:tcPr>
          <w:p w:rsidR="00351689" w:rsidRDefault="00351689" w:rsidP="006A6CAC">
            <w:pPr>
              <w:spacing w:before="120" w:after="60"/>
              <w:ind w:right="-108"/>
              <w:rPr>
                <w:sz w:val="20"/>
                <w:szCs w:val="20"/>
              </w:rPr>
            </w:pPr>
            <w:r>
              <w:rPr>
                <w:sz w:val="20"/>
                <w:szCs w:val="20"/>
              </w:rPr>
              <w:t>Yr 3 – 12/31/12</w:t>
            </w:r>
          </w:p>
        </w:tc>
        <w:tc>
          <w:tcPr>
            <w:tcW w:w="7488" w:type="dxa"/>
          </w:tcPr>
          <w:p w:rsidR="00351689" w:rsidRDefault="00351689" w:rsidP="00430FAD">
            <w:pPr>
              <w:numPr>
                <w:ilvl w:val="0"/>
                <w:numId w:val="6"/>
              </w:numPr>
              <w:autoSpaceDE w:val="0"/>
              <w:autoSpaceDN w:val="0"/>
              <w:adjustRightInd w:val="0"/>
              <w:spacing w:before="120" w:after="0" w:line="240" w:lineRule="auto"/>
              <w:rPr>
                <w:rFonts w:cs="TTE1B6BBC8t00"/>
                <w:sz w:val="20"/>
                <w:szCs w:val="20"/>
              </w:rPr>
            </w:pPr>
            <w:r>
              <w:rPr>
                <w:rFonts w:cs="TTE1B6BBC8t00"/>
                <w:sz w:val="20"/>
                <w:szCs w:val="20"/>
              </w:rPr>
              <w:t>ABET requirements met and all documentation completed</w:t>
            </w:r>
          </w:p>
          <w:p w:rsidR="00351689" w:rsidRDefault="00351689" w:rsidP="00430FAD">
            <w:pPr>
              <w:numPr>
                <w:ilvl w:val="0"/>
                <w:numId w:val="6"/>
              </w:numPr>
              <w:autoSpaceDE w:val="0"/>
              <w:autoSpaceDN w:val="0"/>
              <w:adjustRightInd w:val="0"/>
              <w:spacing w:before="120" w:after="0" w:line="240" w:lineRule="auto"/>
              <w:rPr>
                <w:rFonts w:cs="TTE1B6BBC8t00"/>
                <w:sz w:val="20"/>
                <w:szCs w:val="20"/>
              </w:rPr>
            </w:pPr>
            <w:r>
              <w:rPr>
                <w:rFonts w:cs="TTE1B6BBC8t00"/>
                <w:sz w:val="20"/>
                <w:szCs w:val="20"/>
              </w:rPr>
              <w:t>ABET alumni survey completed</w:t>
            </w:r>
          </w:p>
          <w:p w:rsidR="00351689" w:rsidRDefault="00351689" w:rsidP="00430FAD">
            <w:pPr>
              <w:numPr>
                <w:ilvl w:val="0"/>
                <w:numId w:val="6"/>
              </w:numPr>
              <w:autoSpaceDE w:val="0"/>
              <w:autoSpaceDN w:val="0"/>
              <w:adjustRightInd w:val="0"/>
              <w:spacing w:before="120" w:after="0" w:line="240" w:lineRule="auto"/>
              <w:rPr>
                <w:rFonts w:cs="TTE1B6BBC8t00"/>
                <w:sz w:val="20"/>
                <w:szCs w:val="20"/>
              </w:rPr>
            </w:pPr>
            <w:r>
              <w:rPr>
                <w:rFonts w:cs="TTE1B6BBC8t00"/>
                <w:sz w:val="20"/>
                <w:szCs w:val="20"/>
              </w:rPr>
              <w:t>ABET employer survey completed</w:t>
            </w:r>
          </w:p>
          <w:p w:rsidR="00351689" w:rsidRDefault="00351689" w:rsidP="00430FAD">
            <w:pPr>
              <w:numPr>
                <w:ilvl w:val="0"/>
                <w:numId w:val="6"/>
              </w:numPr>
              <w:autoSpaceDE w:val="0"/>
              <w:autoSpaceDN w:val="0"/>
              <w:adjustRightInd w:val="0"/>
              <w:spacing w:before="120" w:after="0" w:line="240" w:lineRule="auto"/>
              <w:rPr>
                <w:rFonts w:cs="TTE1B6BBC8t00"/>
                <w:sz w:val="20"/>
                <w:szCs w:val="20"/>
              </w:rPr>
            </w:pPr>
            <w:r>
              <w:rPr>
                <w:rFonts w:cs="TTE1B6BBC8t00"/>
                <w:sz w:val="20"/>
                <w:szCs w:val="20"/>
              </w:rPr>
              <w:t>ABET objectives and outcomes review completed</w:t>
            </w:r>
            <w:r>
              <w:rPr>
                <w:rFonts w:cs="TTE1B6BBC8t00"/>
                <w:sz w:val="20"/>
                <w:szCs w:val="20"/>
              </w:rPr>
              <w:br/>
            </w:r>
          </w:p>
        </w:tc>
      </w:tr>
      <w:tr w:rsidR="00351689" w:rsidRPr="004742EE" w:rsidTr="006A6CAC">
        <w:trPr>
          <w:trHeight w:val="855"/>
        </w:trPr>
        <w:tc>
          <w:tcPr>
            <w:tcW w:w="2448" w:type="dxa"/>
            <w:vMerge/>
          </w:tcPr>
          <w:p w:rsidR="00351689" w:rsidRDefault="00351689" w:rsidP="006A6CAC">
            <w:pPr>
              <w:spacing w:before="120" w:after="60"/>
              <w:rPr>
                <w:sz w:val="20"/>
                <w:szCs w:val="20"/>
              </w:rPr>
            </w:pPr>
          </w:p>
        </w:tc>
        <w:tc>
          <w:tcPr>
            <w:tcW w:w="1800" w:type="dxa"/>
            <w:vMerge/>
          </w:tcPr>
          <w:p w:rsidR="00351689" w:rsidRDefault="00351689" w:rsidP="006A6CAC">
            <w:pPr>
              <w:spacing w:before="120" w:after="60"/>
              <w:rPr>
                <w:bCs/>
                <w:sz w:val="20"/>
                <w:szCs w:val="20"/>
              </w:rPr>
            </w:pPr>
          </w:p>
        </w:tc>
        <w:tc>
          <w:tcPr>
            <w:tcW w:w="1440" w:type="dxa"/>
          </w:tcPr>
          <w:p w:rsidR="00351689" w:rsidRDefault="00351689" w:rsidP="006A6CAC">
            <w:pPr>
              <w:spacing w:before="120" w:after="60"/>
              <w:ind w:right="-108"/>
              <w:rPr>
                <w:sz w:val="20"/>
                <w:szCs w:val="20"/>
              </w:rPr>
            </w:pPr>
            <w:r>
              <w:rPr>
                <w:sz w:val="20"/>
                <w:szCs w:val="20"/>
              </w:rPr>
              <w:t>Yr 4 – 12/31/13</w:t>
            </w:r>
          </w:p>
        </w:tc>
        <w:tc>
          <w:tcPr>
            <w:tcW w:w="7488" w:type="dxa"/>
          </w:tcPr>
          <w:p w:rsidR="00351689" w:rsidRDefault="00351689" w:rsidP="00430FAD">
            <w:pPr>
              <w:numPr>
                <w:ilvl w:val="0"/>
                <w:numId w:val="10"/>
              </w:numPr>
              <w:autoSpaceDE w:val="0"/>
              <w:autoSpaceDN w:val="0"/>
              <w:adjustRightInd w:val="0"/>
              <w:spacing w:before="120" w:after="0" w:line="240" w:lineRule="auto"/>
              <w:rPr>
                <w:rFonts w:cs="TTE1B6BBC8t00"/>
                <w:sz w:val="20"/>
                <w:szCs w:val="20"/>
              </w:rPr>
            </w:pPr>
            <w:r>
              <w:rPr>
                <w:rFonts w:cs="TTE1B6BBC8t00"/>
                <w:sz w:val="20"/>
                <w:szCs w:val="20"/>
              </w:rPr>
              <w:t>CTDHE accreditation of PhD in Technology management granted</w:t>
            </w:r>
          </w:p>
        </w:tc>
      </w:tr>
    </w:tbl>
    <w:p w:rsidR="00351689" w:rsidRDefault="00351689" w:rsidP="00430FAD"/>
    <w:p w:rsidR="00351689" w:rsidRDefault="00351689" w:rsidP="00430FAD">
      <w:r>
        <w:br w:type="page"/>
      </w:r>
    </w:p>
    <w:tbl>
      <w:tblPr>
        <w:tblStyle w:val="TableGrid"/>
        <w:tblW w:w="0" w:type="auto"/>
        <w:tblLook w:val="01E0"/>
      </w:tblPr>
      <w:tblGrid>
        <w:gridCol w:w="1908"/>
        <w:gridCol w:w="7920"/>
        <w:gridCol w:w="3348"/>
      </w:tblGrid>
      <w:tr w:rsidR="00351689" w:rsidRPr="004742EE" w:rsidTr="006A6CAC">
        <w:tc>
          <w:tcPr>
            <w:tcW w:w="13176" w:type="dxa"/>
            <w:gridSpan w:val="3"/>
            <w:shd w:val="clear" w:color="auto" w:fill="FFFF99"/>
          </w:tcPr>
          <w:p w:rsidR="00351689" w:rsidRPr="00D209FA" w:rsidRDefault="00351689" w:rsidP="006A6CAC">
            <w:pPr>
              <w:spacing w:before="60" w:after="60"/>
              <w:rPr>
                <w:rFonts w:ascii="Calibri" w:eastAsia="Calibri" w:hAnsi="Calibri"/>
                <w:b/>
                <w:bCs/>
                <w:caps/>
                <w:color w:val="000000"/>
              </w:rPr>
            </w:pPr>
            <w:r w:rsidRPr="00D209FA">
              <w:rPr>
                <w:rFonts w:ascii="Calibri" w:eastAsia="Calibri" w:hAnsi="Calibri"/>
                <w:b/>
                <w:bCs/>
                <w:caps/>
                <w:color w:val="000000"/>
              </w:rPr>
              <w:t>Action Plan Worksheet</w:t>
            </w:r>
          </w:p>
        </w:tc>
      </w:tr>
      <w:tr w:rsidR="00351689" w:rsidRPr="004742EE" w:rsidTr="006A6CAC">
        <w:tc>
          <w:tcPr>
            <w:tcW w:w="1908" w:type="dxa"/>
            <w:shd w:val="clear" w:color="auto" w:fill="FFFF99"/>
          </w:tcPr>
          <w:p w:rsidR="00351689" w:rsidRPr="00F055E9" w:rsidRDefault="00351689" w:rsidP="006A6CAC">
            <w:pPr>
              <w:spacing w:before="60" w:after="60"/>
              <w:rPr>
                <w:rFonts w:ascii="Calibri" w:eastAsia="Calibri" w:hAnsi="Calibri"/>
                <w:b/>
                <w:bCs/>
                <w:color w:val="000000"/>
              </w:rPr>
            </w:pPr>
            <w:r>
              <w:rPr>
                <w:rStyle w:val="Strong"/>
                <w:rFonts w:ascii="Calibri" w:eastAsia="Calibri" w:hAnsi="Calibri"/>
                <w:b w:val="0"/>
                <w:bCs w:val="0"/>
                <w:color w:val="000000"/>
              </w:rPr>
              <w:t>Priority 1 Goal 1</w:t>
            </w:r>
          </w:p>
        </w:tc>
        <w:tc>
          <w:tcPr>
            <w:tcW w:w="11268" w:type="dxa"/>
            <w:gridSpan w:val="2"/>
            <w:shd w:val="clear" w:color="auto" w:fill="FFFFFF"/>
          </w:tcPr>
          <w:p w:rsidR="00351689" w:rsidRPr="008B28B3" w:rsidRDefault="00351689" w:rsidP="006A6CAC">
            <w:pPr>
              <w:spacing w:before="60" w:after="60"/>
              <w:rPr>
                <w:rFonts w:ascii="Calibri" w:eastAsia="Calibri" w:hAnsi="Calibri"/>
                <w:bCs/>
                <w:color w:val="000000"/>
              </w:rPr>
            </w:pPr>
            <w:r w:rsidRPr="008B28B3">
              <w:rPr>
                <w:rStyle w:val="Strong"/>
                <w:rFonts w:ascii="Calibri" w:eastAsia="Calibri" w:hAnsi="Calibri"/>
                <w:bCs w:val="0"/>
                <w:color w:val="000000"/>
              </w:rPr>
              <w:t>Strengthen academic programs and build on programmatic strengths</w:t>
            </w:r>
          </w:p>
        </w:tc>
      </w:tr>
      <w:tr w:rsidR="00351689" w:rsidRPr="004742EE" w:rsidTr="006A6CAC">
        <w:tc>
          <w:tcPr>
            <w:tcW w:w="1908" w:type="dxa"/>
            <w:shd w:val="clear" w:color="auto" w:fill="FFFF99"/>
          </w:tcPr>
          <w:p w:rsidR="00351689" w:rsidRPr="00F055E9" w:rsidRDefault="00351689" w:rsidP="006A6CAC">
            <w:pPr>
              <w:spacing w:before="60" w:after="60"/>
              <w:rPr>
                <w:rStyle w:val="Strong"/>
                <w:rFonts w:ascii="Calibri" w:eastAsia="Calibri" w:hAnsi="Calibri"/>
                <w:b w:val="0"/>
                <w:bCs w:val="0"/>
                <w:color w:val="000000"/>
              </w:rPr>
            </w:pPr>
            <w:r w:rsidRPr="00F055E9">
              <w:rPr>
                <w:rFonts w:ascii="Calibri" w:eastAsia="Calibri" w:hAnsi="Calibri"/>
              </w:rPr>
              <w:t>Strategy</w:t>
            </w:r>
            <w:r>
              <w:rPr>
                <w:rFonts w:ascii="Calibri" w:eastAsia="Calibri" w:hAnsi="Calibri"/>
              </w:rPr>
              <w:t xml:space="preserve"> 4</w:t>
            </w:r>
          </w:p>
        </w:tc>
        <w:tc>
          <w:tcPr>
            <w:tcW w:w="11268" w:type="dxa"/>
            <w:gridSpan w:val="2"/>
            <w:shd w:val="clear" w:color="auto" w:fill="FFFFFF"/>
          </w:tcPr>
          <w:p w:rsidR="00351689" w:rsidRPr="00F055E9" w:rsidRDefault="00351689" w:rsidP="006A6CAC">
            <w:pPr>
              <w:spacing w:before="60" w:after="60"/>
              <w:rPr>
                <w:rStyle w:val="Strong"/>
                <w:rFonts w:ascii="Calibri" w:eastAsia="Calibri" w:hAnsi="Calibri"/>
                <w:b w:val="0"/>
                <w:bCs w:val="0"/>
                <w:color w:val="000000"/>
              </w:rPr>
            </w:pPr>
            <w:r>
              <w:rPr>
                <w:rStyle w:val="Strong"/>
                <w:rFonts w:ascii="Calibri" w:eastAsia="Calibri" w:hAnsi="Calibri"/>
                <w:b w:val="0"/>
                <w:bCs w:val="0"/>
                <w:color w:val="000000"/>
              </w:rPr>
              <w:t>Sustain and attain accreditation for academic programs</w:t>
            </w:r>
          </w:p>
        </w:tc>
      </w:tr>
      <w:tr w:rsidR="00351689" w:rsidRPr="004742EE" w:rsidTr="006A6CAC">
        <w:tc>
          <w:tcPr>
            <w:tcW w:w="1908" w:type="dxa"/>
            <w:shd w:val="clear" w:color="auto" w:fill="FFFF99"/>
          </w:tcPr>
          <w:p w:rsidR="00351689" w:rsidRPr="00F055E9" w:rsidRDefault="00351689" w:rsidP="006A6CAC">
            <w:pPr>
              <w:spacing w:before="60" w:after="60"/>
              <w:rPr>
                <w:rFonts w:ascii="Calibri" w:eastAsia="Calibri" w:hAnsi="Calibri"/>
              </w:rPr>
            </w:pPr>
            <w:r w:rsidRPr="00F055E9">
              <w:rPr>
                <w:rFonts w:ascii="Calibri" w:eastAsia="Calibri" w:hAnsi="Calibri"/>
              </w:rPr>
              <w:t>Person Responsible</w:t>
            </w:r>
          </w:p>
        </w:tc>
        <w:tc>
          <w:tcPr>
            <w:tcW w:w="11268" w:type="dxa"/>
            <w:gridSpan w:val="2"/>
            <w:shd w:val="clear" w:color="auto" w:fill="FFFFFF"/>
          </w:tcPr>
          <w:p w:rsidR="00351689" w:rsidRPr="00F055E9" w:rsidRDefault="00351689" w:rsidP="006A6CAC">
            <w:pPr>
              <w:spacing w:before="60" w:after="60"/>
              <w:rPr>
                <w:rFonts w:ascii="Calibri" w:eastAsia="Calibri" w:hAnsi="Calibri"/>
              </w:rPr>
            </w:pPr>
            <w:r>
              <w:rPr>
                <w:rFonts w:ascii="Calibri" w:eastAsia="Calibri" w:hAnsi="Calibri"/>
              </w:rPr>
              <w:t>Dean, School of Engineering</w:t>
            </w:r>
          </w:p>
        </w:tc>
      </w:tr>
      <w:tr w:rsidR="00351689" w:rsidRPr="00F055E9" w:rsidTr="006A6CAC">
        <w:tc>
          <w:tcPr>
            <w:tcW w:w="1908" w:type="dxa"/>
            <w:shd w:val="clear" w:color="auto" w:fill="FFFF99"/>
          </w:tcPr>
          <w:p w:rsidR="00351689" w:rsidRPr="00F055E9" w:rsidRDefault="00351689" w:rsidP="006A6CAC">
            <w:pPr>
              <w:spacing w:before="60" w:after="60"/>
              <w:rPr>
                <w:rFonts w:ascii="Calibri" w:eastAsia="Calibri" w:hAnsi="Calibri"/>
              </w:rPr>
            </w:pPr>
            <w:r>
              <w:rPr>
                <w:rFonts w:ascii="Calibri" w:eastAsia="Calibri" w:hAnsi="Calibri"/>
              </w:rPr>
              <w:t xml:space="preserve">Year 1 Timeline </w:t>
            </w:r>
          </w:p>
        </w:tc>
        <w:tc>
          <w:tcPr>
            <w:tcW w:w="7920" w:type="dxa"/>
            <w:shd w:val="clear" w:color="auto" w:fill="FFFF99"/>
          </w:tcPr>
          <w:p w:rsidR="00351689" w:rsidRPr="00F055E9" w:rsidRDefault="00351689" w:rsidP="006A6CAC">
            <w:pPr>
              <w:spacing w:before="60" w:after="60" w:line="200" w:lineRule="exact"/>
              <w:rPr>
                <w:rFonts w:ascii="Calibri" w:eastAsia="Calibri" w:hAnsi="Calibri"/>
              </w:rPr>
            </w:pPr>
            <w:r>
              <w:rPr>
                <w:rFonts w:ascii="Calibri" w:eastAsia="Calibri" w:hAnsi="Calibri"/>
              </w:rPr>
              <w:t>Action Steps</w:t>
            </w:r>
          </w:p>
        </w:tc>
        <w:tc>
          <w:tcPr>
            <w:tcW w:w="3348" w:type="dxa"/>
            <w:shd w:val="clear" w:color="auto" w:fill="FFFF99"/>
          </w:tcPr>
          <w:p w:rsidR="00351689" w:rsidRPr="00F055E9" w:rsidRDefault="00351689" w:rsidP="006A6CAC">
            <w:pPr>
              <w:spacing w:before="60" w:after="60"/>
              <w:rPr>
                <w:rFonts w:ascii="Calibri" w:eastAsia="Calibri" w:hAnsi="Calibri"/>
              </w:rPr>
            </w:pPr>
            <w:r>
              <w:rPr>
                <w:rFonts w:ascii="Calibri" w:eastAsia="Calibri" w:hAnsi="Calibri"/>
              </w:rPr>
              <w:t>Year 1 Success Indicators (12/30/10)</w:t>
            </w:r>
          </w:p>
        </w:tc>
      </w:tr>
      <w:tr w:rsidR="00351689" w:rsidRPr="004742EE" w:rsidTr="006A6CAC">
        <w:trPr>
          <w:trHeight w:val="420"/>
        </w:trPr>
        <w:tc>
          <w:tcPr>
            <w:tcW w:w="1908" w:type="dxa"/>
          </w:tcPr>
          <w:p w:rsidR="00351689" w:rsidRPr="00F055E9" w:rsidRDefault="00351689" w:rsidP="006A6CAC">
            <w:pPr>
              <w:spacing w:before="60" w:after="60"/>
              <w:ind w:left="360"/>
              <w:rPr>
                <w:rFonts w:ascii="Calibri" w:eastAsia="Calibri" w:hAnsi="Calibri"/>
              </w:rPr>
            </w:pPr>
            <w:r>
              <w:rPr>
                <w:rFonts w:ascii="Calibri" w:eastAsia="Calibri" w:hAnsi="Calibri"/>
              </w:rPr>
              <w:t>(by 12/31/2010)</w:t>
            </w:r>
          </w:p>
        </w:tc>
        <w:tc>
          <w:tcPr>
            <w:tcW w:w="7920" w:type="dxa"/>
          </w:tcPr>
          <w:p w:rsidR="00351689" w:rsidRPr="00787770" w:rsidRDefault="00351689" w:rsidP="006A6CAC">
            <w:pPr>
              <w:spacing w:before="60" w:after="60"/>
              <w:ind w:right="-108"/>
              <w:rPr>
                <w:rFonts w:ascii="Calibri" w:eastAsia="Calibri" w:hAnsi="Calibri"/>
              </w:rPr>
            </w:pPr>
            <w:r>
              <w:rPr>
                <w:rFonts w:ascii="Calibri" w:eastAsia="Calibri" w:hAnsi="Calibri"/>
              </w:rPr>
              <w:t>Maintain all annual requirements for ABET accreditation for UG CS and CE degrees (course reports from representative sets of courses, administer senior exit surveys, conduct co-op performance evaluations, request Industrial Advisory Board feedback, compile and present annual comprehensive assessment report)</w:t>
            </w:r>
          </w:p>
        </w:tc>
        <w:tc>
          <w:tcPr>
            <w:tcW w:w="3348" w:type="dxa"/>
          </w:tcPr>
          <w:p w:rsidR="00351689" w:rsidRPr="00787770" w:rsidRDefault="00351689" w:rsidP="006A6CAC">
            <w:pPr>
              <w:spacing w:before="60" w:after="60"/>
              <w:rPr>
                <w:rFonts w:ascii="Calibri" w:eastAsia="Calibri" w:hAnsi="Calibri"/>
              </w:rPr>
            </w:pPr>
            <w:r>
              <w:rPr>
                <w:rFonts w:ascii="Calibri" w:eastAsia="Calibri" w:hAnsi="Calibri"/>
              </w:rPr>
              <w:t>1. ABET requirements met and all documentation completed</w:t>
            </w:r>
          </w:p>
        </w:tc>
      </w:tr>
      <w:tr w:rsidR="00351689" w:rsidRPr="004742EE" w:rsidTr="006A6CAC">
        <w:trPr>
          <w:trHeight w:val="420"/>
        </w:trPr>
        <w:tc>
          <w:tcPr>
            <w:tcW w:w="1908" w:type="dxa"/>
          </w:tcPr>
          <w:p w:rsidR="00351689" w:rsidRPr="00787770" w:rsidRDefault="00351689" w:rsidP="006A6CAC">
            <w:pPr>
              <w:spacing w:before="60" w:after="60"/>
              <w:rPr>
                <w:rFonts w:ascii="Calibri" w:eastAsia="Calibri" w:hAnsi="Calibri"/>
                <w:b/>
                <w:bCs/>
              </w:rPr>
            </w:pPr>
          </w:p>
        </w:tc>
        <w:tc>
          <w:tcPr>
            <w:tcW w:w="7920" w:type="dxa"/>
          </w:tcPr>
          <w:p w:rsidR="00351689" w:rsidRPr="00787770" w:rsidRDefault="00351689" w:rsidP="006A6CAC">
            <w:pPr>
              <w:spacing w:before="60" w:after="60"/>
              <w:ind w:right="-108"/>
              <w:rPr>
                <w:rFonts w:ascii="Calibri" w:eastAsia="Calibri" w:hAnsi="Calibri"/>
              </w:rPr>
            </w:pPr>
            <w:r>
              <w:rPr>
                <w:rFonts w:ascii="Calibri" w:eastAsia="Calibri" w:hAnsi="Calibri"/>
              </w:rPr>
              <w:t>International Association for Management of Technology (IAMOT) site visit January 2010 for accreditation of MS in Tech Management program</w:t>
            </w:r>
          </w:p>
        </w:tc>
        <w:tc>
          <w:tcPr>
            <w:tcW w:w="3348" w:type="dxa"/>
          </w:tcPr>
          <w:p w:rsidR="00351689" w:rsidRPr="00787770" w:rsidRDefault="00351689" w:rsidP="006A6CAC">
            <w:pPr>
              <w:spacing w:before="60" w:after="60"/>
              <w:rPr>
                <w:rFonts w:ascii="Calibri" w:eastAsia="Calibri" w:hAnsi="Calibri"/>
              </w:rPr>
            </w:pPr>
            <w:r>
              <w:rPr>
                <w:rFonts w:ascii="Calibri" w:eastAsia="Calibri" w:hAnsi="Calibri"/>
              </w:rPr>
              <w:t>2. IAMOT accreditation of MS in Tech Management program granted</w:t>
            </w:r>
          </w:p>
        </w:tc>
      </w:tr>
      <w:tr w:rsidR="00351689" w:rsidRPr="004742EE" w:rsidTr="006A6CAC">
        <w:trPr>
          <w:trHeight w:val="420"/>
        </w:trPr>
        <w:tc>
          <w:tcPr>
            <w:tcW w:w="1908" w:type="dxa"/>
          </w:tcPr>
          <w:p w:rsidR="00351689" w:rsidRPr="00787770" w:rsidRDefault="00351689" w:rsidP="006A6CAC">
            <w:pPr>
              <w:spacing w:before="60" w:after="60"/>
              <w:rPr>
                <w:rFonts w:ascii="Calibri" w:eastAsia="Calibri" w:hAnsi="Calibri"/>
                <w:b/>
                <w:bCs/>
              </w:rPr>
            </w:pPr>
          </w:p>
        </w:tc>
        <w:tc>
          <w:tcPr>
            <w:tcW w:w="7920" w:type="dxa"/>
          </w:tcPr>
          <w:p w:rsidR="00351689" w:rsidRPr="00787770" w:rsidRDefault="00351689" w:rsidP="006A6CAC">
            <w:pPr>
              <w:spacing w:before="60" w:after="60"/>
              <w:ind w:right="-108"/>
              <w:rPr>
                <w:rFonts w:ascii="Calibri" w:eastAsia="Calibri" w:hAnsi="Calibri"/>
              </w:rPr>
            </w:pPr>
            <w:r>
              <w:rPr>
                <w:rFonts w:ascii="Calibri" w:eastAsia="Calibri" w:hAnsi="Calibri"/>
              </w:rPr>
              <w:t>Application for licensure and accreditation to Connecticut Department of Higher Education for MS in Renewable Energy Engineering and Sustainable Development</w:t>
            </w:r>
          </w:p>
        </w:tc>
        <w:tc>
          <w:tcPr>
            <w:tcW w:w="3348" w:type="dxa"/>
          </w:tcPr>
          <w:p w:rsidR="00351689" w:rsidRPr="00787770" w:rsidRDefault="00351689" w:rsidP="006A6CAC">
            <w:pPr>
              <w:spacing w:before="60" w:after="60"/>
              <w:rPr>
                <w:rFonts w:ascii="Calibri" w:eastAsia="Calibri" w:hAnsi="Calibri"/>
              </w:rPr>
            </w:pPr>
            <w:r>
              <w:rPr>
                <w:rFonts w:ascii="Calibri" w:eastAsia="Calibri" w:hAnsi="Calibri"/>
              </w:rPr>
              <w:t>3. CTDHE licensure and accreditation of MS in Renewable Energy Engineering and Sustainable Development granted</w:t>
            </w:r>
          </w:p>
        </w:tc>
      </w:tr>
      <w:tr w:rsidR="00351689" w:rsidRPr="004742EE" w:rsidTr="006A6CAC">
        <w:trPr>
          <w:trHeight w:val="510"/>
        </w:trPr>
        <w:tc>
          <w:tcPr>
            <w:tcW w:w="13176" w:type="dxa"/>
            <w:gridSpan w:val="3"/>
            <w:tcBorders>
              <w:bottom w:val="single" w:sz="18" w:space="0" w:color="auto"/>
            </w:tcBorders>
            <w:shd w:val="clear" w:color="auto" w:fill="FFFFCC"/>
          </w:tcPr>
          <w:p w:rsidR="00351689" w:rsidRDefault="00351689" w:rsidP="006A6CAC">
            <w:pPr>
              <w:spacing w:before="60" w:after="60"/>
              <w:rPr>
                <w:rFonts w:ascii="Calibri" w:eastAsia="Calibri" w:hAnsi="Calibri"/>
              </w:rPr>
            </w:pPr>
            <w:r>
              <w:rPr>
                <w:rFonts w:ascii="Calibri" w:eastAsia="Calibri" w:hAnsi="Calibri"/>
              </w:rPr>
              <w:t>Remarks (estimated costs, barriers, etc)</w:t>
            </w:r>
          </w:p>
          <w:p w:rsidR="00351689" w:rsidRDefault="00351689" w:rsidP="006A6CAC">
            <w:pPr>
              <w:spacing w:before="60" w:after="60"/>
              <w:rPr>
                <w:rFonts w:ascii="Calibri" w:eastAsia="Calibri" w:hAnsi="Calibri"/>
              </w:rPr>
            </w:pPr>
          </w:p>
          <w:p w:rsidR="00351689" w:rsidRDefault="00351689" w:rsidP="006A6CAC">
            <w:pPr>
              <w:spacing w:before="60" w:after="60"/>
              <w:rPr>
                <w:rFonts w:ascii="Calibri" w:eastAsia="Calibri" w:hAnsi="Calibri"/>
              </w:rPr>
            </w:pPr>
          </w:p>
          <w:p w:rsidR="00351689" w:rsidRPr="00037428" w:rsidRDefault="00351689" w:rsidP="006A6CAC">
            <w:pPr>
              <w:spacing w:before="60" w:after="60"/>
              <w:rPr>
                <w:rFonts w:ascii="Calibri" w:eastAsia="Calibri" w:hAnsi="Calibri"/>
              </w:rPr>
            </w:pPr>
          </w:p>
        </w:tc>
      </w:tr>
      <w:tr w:rsidR="00351689" w:rsidRPr="00F055E9" w:rsidTr="006A6CAC">
        <w:tc>
          <w:tcPr>
            <w:tcW w:w="1908" w:type="dxa"/>
            <w:tcBorders>
              <w:top w:val="single" w:sz="18" w:space="0" w:color="auto"/>
            </w:tcBorders>
            <w:shd w:val="clear" w:color="auto" w:fill="FFFF99"/>
          </w:tcPr>
          <w:p w:rsidR="00351689" w:rsidRPr="00F055E9" w:rsidRDefault="00351689" w:rsidP="006A6CAC">
            <w:pPr>
              <w:spacing w:before="60" w:after="60"/>
              <w:rPr>
                <w:rFonts w:ascii="Calibri" w:eastAsia="Calibri" w:hAnsi="Calibri"/>
              </w:rPr>
            </w:pPr>
            <w:r>
              <w:rPr>
                <w:rFonts w:ascii="Calibri" w:eastAsia="Calibri" w:hAnsi="Calibri"/>
              </w:rPr>
              <w:t xml:space="preserve">Year 2 Timeline </w:t>
            </w:r>
          </w:p>
        </w:tc>
        <w:tc>
          <w:tcPr>
            <w:tcW w:w="7920" w:type="dxa"/>
            <w:tcBorders>
              <w:top w:val="single" w:sz="18" w:space="0" w:color="auto"/>
            </w:tcBorders>
            <w:shd w:val="clear" w:color="auto" w:fill="FFFF99"/>
          </w:tcPr>
          <w:p w:rsidR="00351689" w:rsidRPr="00F055E9" w:rsidRDefault="00351689" w:rsidP="006A6CAC">
            <w:pPr>
              <w:spacing w:before="60" w:after="60" w:line="200" w:lineRule="exact"/>
              <w:rPr>
                <w:rFonts w:ascii="Calibri" w:eastAsia="Calibri" w:hAnsi="Calibri"/>
              </w:rPr>
            </w:pPr>
            <w:r>
              <w:rPr>
                <w:rFonts w:ascii="Calibri" w:eastAsia="Calibri" w:hAnsi="Calibri"/>
              </w:rPr>
              <w:t>Action Steps</w:t>
            </w:r>
          </w:p>
        </w:tc>
        <w:tc>
          <w:tcPr>
            <w:tcW w:w="3348" w:type="dxa"/>
            <w:tcBorders>
              <w:top w:val="single" w:sz="18" w:space="0" w:color="auto"/>
            </w:tcBorders>
            <w:shd w:val="clear" w:color="auto" w:fill="FFFF99"/>
          </w:tcPr>
          <w:p w:rsidR="00351689" w:rsidRPr="00F055E9" w:rsidRDefault="00351689" w:rsidP="006A6CAC">
            <w:pPr>
              <w:spacing w:before="60" w:after="60"/>
              <w:rPr>
                <w:rFonts w:ascii="Calibri" w:eastAsia="Calibri" w:hAnsi="Calibri"/>
              </w:rPr>
            </w:pPr>
            <w:r>
              <w:rPr>
                <w:rFonts w:ascii="Calibri" w:eastAsia="Calibri" w:hAnsi="Calibri"/>
              </w:rPr>
              <w:t>Year 2 Success Indicators</w:t>
            </w:r>
          </w:p>
        </w:tc>
      </w:tr>
      <w:tr w:rsidR="00351689" w:rsidRPr="004742EE" w:rsidTr="006A6CAC">
        <w:trPr>
          <w:trHeight w:val="390"/>
        </w:trPr>
        <w:tc>
          <w:tcPr>
            <w:tcW w:w="1908" w:type="dxa"/>
            <w:shd w:val="clear" w:color="auto" w:fill="FFFFFF"/>
          </w:tcPr>
          <w:p w:rsidR="00351689" w:rsidRDefault="00351689" w:rsidP="006A6CAC">
            <w:pPr>
              <w:spacing w:before="60" w:after="60"/>
              <w:rPr>
                <w:rFonts w:ascii="Calibri" w:eastAsia="Calibri" w:hAnsi="Calibri"/>
              </w:rPr>
            </w:pPr>
            <w:r>
              <w:rPr>
                <w:rFonts w:ascii="Calibri" w:eastAsia="Calibri" w:hAnsi="Calibri"/>
              </w:rPr>
              <w:t>(by 12/31/2011)</w:t>
            </w:r>
          </w:p>
        </w:tc>
        <w:tc>
          <w:tcPr>
            <w:tcW w:w="7920" w:type="dxa"/>
            <w:shd w:val="clear" w:color="auto" w:fill="FFFFFF"/>
          </w:tcPr>
          <w:p w:rsidR="00351689" w:rsidRDefault="00351689" w:rsidP="006A6CAC">
            <w:pPr>
              <w:spacing w:before="60" w:after="60"/>
              <w:ind w:right="-108"/>
              <w:rPr>
                <w:rFonts w:ascii="Calibri" w:eastAsia="Calibri" w:hAnsi="Calibri"/>
              </w:rPr>
            </w:pPr>
            <w:r>
              <w:rPr>
                <w:rFonts w:ascii="Calibri" w:eastAsia="Calibri" w:hAnsi="Calibri"/>
              </w:rPr>
              <w:t>Maintain all annual requirements for ABET accreditation for UG CS and CE degrees (course reports from representative sets of courses, administer senior exit surveys, conduct co-op performance evaluations, request Industrial Advisory Board feedback, compile and present annual comprehensive assessment report)</w:t>
            </w:r>
          </w:p>
        </w:tc>
        <w:tc>
          <w:tcPr>
            <w:tcW w:w="3348" w:type="dxa"/>
            <w:shd w:val="clear" w:color="auto" w:fill="FFFFFF"/>
          </w:tcPr>
          <w:p w:rsidR="00351689" w:rsidRPr="00037428" w:rsidRDefault="00351689" w:rsidP="006A6CAC">
            <w:pPr>
              <w:spacing w:before="60" w:after="60"/>
              <w:rPr>
                <w:rFonts w:ascii="Calibri" w:eastAsia="Calibri" w:hAnsi="Calibri"/>
              </w:rPr>
            </w:pPr>
            <w:r>
              <w:rPr>
                <w:rFonts w:ascii="Calibri" w:eastAsia="Calibri" w:hAnsi="Calibri"/>
              </w:rPr>
              <w:t xml:space="preserve">1. ABET requirements met and all documentation completed </w:t>
            </w:r>
          </w:p>
        </w:tc>
      </w:tr>
      <w:tr w:rsidR="00351689" w:rsidRPr="004742EE" w:rsidTr="006A6CAC">
        <w:trPr>
          <w:trHeight w:val="390"/>
        </w:trPr>
        <w:tc>
          <w:tcPr>
            <w:tcW w:w="1908" w:type="dxa"/>
            <w:shd w:val="clear" w:color="auto" w:fill="FFFFFF"/>
          </w:tcPr>
          <w:p w:rsidR="00351689" w:rsidRDefault="00351689" w:rsidP="006A6CAC">
            <w:pPr>
              <w:spacing w:before="60" w:after="60"/>
              <w:rPr>
                <w:rFonts w:ascii="Calibri" w:eastAsia="Calibri" w:hAnsi="Calibri"/>
              </w:rPr>
            </w:pPr>
          </w:p>
        </w:tc>
        <w:tc>
          <w:tcPr>
            <w:tcW w:w="7920" w:type="dxa"/>
            <w:shd w:val="clear" w:color="auto" w:fill="FFFFFF"/>
          </w:tcPr>
          <w:p w:rsidR="00351689" w:rsidRDefault="00351689" w:rsidP="006A6CAC">
            <w:pPr>
              <w:spacing w:before="60" w:after="60"/>
              <w:ind w:right="-108"/>
              <w:rPr>
                <w:rFonts w:ascii="Calibri" w:eastAsia="Calibri" w:hAnsi="Calibri"/>
              </w:rPr>
            </w:pPr>
            <w:r>
              <w:rPr>
                <w:rFonts w:ascii="Calibri" w:eastAsia="Calibri" w:hAnsi="Calibri"/>
              </w:rPr>
              <w:t>Application for licensure to Connecticut Department of Higher Education for PhD in Technology Management</w:t>
            </w:r>
          </w:p>
        </w:tc>
        <w:tc>
          <w:tcPr>
            <w:tcW w:w="3348" w:type="dxa"/>
            <w:shd w:val="clear" w:color="auto" w:fill="FFFFFF"/>
          </w:tcPr>
          <w:p w:rsidR="00351689" w:rsidRPr="00037428" w:rsidRDefault="00351689" w:rsidP="006A6CAC">
            <w:pPr>
              <w:spacing w:before="60" w:after="60"/>
              <w:rPr>
                <w:rFonts w:ascii="Calibri" w:eastAsia="Calibri" w:hAnsi="Calibri"/>
              </w:rPr>
            </w:pPr>
            <w:r>
              <w:rPr>
                <w:rFonts w:ascii="Calibri" w:eastAsia="Calibri" w:hAnsi="Calibri"/>
              </w:rPr>
              <w:t>2. CTDHE licensure of PhD in Technology Management granted</w:t>
            </w:r>
          </w:p>
        </w:tc>
      </w:tr>
      <w:tr w:rsidR="00351689" w:rsidRPr="004742EE" w:rsidTr="006A6CAC">
        <w:trPr>
          <w:trHeight w:val="390"/>
        </w:trPr>
        <w:tc>
          <w:tcPr>
            <w:tcW w:w="1908" w:type="dxa"/>
            <w:shd w:val="clear" w:color="auto" w:fill="FFFFFF"/>
          </w:tcPr>
          <w:p w:rsidR="00351689" w:rsidRDefault="00351689" w:rsidP="006A6CAC">
            <w:pPr>
              <w:spacing w:before="60" w:after="60"/>
              <w:rPr>
                <w:rFonts w:ascii="Calibri" w:eastAsia="Calibri" w:hAnsi="Calibri"/>
              </w:rPr>
            </w:pPr>
          </w:p>
        </w:tc>
        <w:tc>
          <w:tcPr>
            <w:tcW w:w="7920" w:type="dxa"/>
            <w:shd w:val="clear" w:color="auto" w:fill="FFFFFF"/>
          </w:tcPr>
          <w:p w:rsidR="00351689" w:rsidRDefault="00351689" w:rsidP="006A6CAC">
            <w:pPr>
              <w:spacing w:before="60" w:after="60"/>
              <w:ind w:right="-108"/>
              <w:rPr>
                <w:rFonts w:ascii="Calibri" w:eastAsia="Calibri" w:hAnsi="Calibri"/>
              </w:rPr>
            </w:pPr>
            <w:r>
              <w:rPr>
                <w:rFonts w:ascii="Calibri" w:eastAsia="Calibri" w:hAnsi="Calibri"/>
              </w:rPr>
              <w:t>Re-introduction of application for licensure and accreditation to Connecticut Department of Higher Education for BS in Electrical Engineering program</w:t>
            </w:r>
          </w:p>
        </w:tc>
        <w:tc>
          <w:tcPr>
            <w:tcW w:w="3348" w:type="dxa"/>
            <w:shd w:val="clear" w:color="auto" w:fill="FFFFFF"/>
          </w:tcPr>
          <w:p w:rsidR="00351689" w:rsidRPr="00037428" w:rsidRDefault="00351689" w:rsidP="006A6CAC">
            <w:pPr>
              <w:spacing w:before="60" w:after="60"/>
              <w:rPr>
                <w:rFonts w:ascii="Calibri" w:eastAsia="Calibri" w:hAnsi="Calibri"/>
              </w:rPr>
            </w:pPr>
            <w:r>
              <w:rPr>
                <w:rFonts w:ascii="Calibri" w:eastAsia="Calibri" w:hAnsi="Calibri"/>
              </w:rPr>
              <w:t xml:space="preserve">3. CTDHE licensure and accreditation of BS in Electrical Engineering granted </w:t>
            </w:r>
          </w:p>
        </w:tc>
      </w:tr>
      <w:tr w:rsidR="00351689" w:rsidRPr="004742EE" w:rsidTr="006A6CAC">
        <w:trPr>
          <w:trHeight w:val="510"/>
        </w:trPr>
        <w:tc>
          <w:tcPr>
            <w:tcW w:w="13176" w:type="dxa"/>
            <w:gridSpan w:val="3"/>
            <w:tcBorders>
              <w:bottom w:val="single" w:sz="18" w:space="0" w:color="auto"/>
            </w:tcBorders>
            <w:shd w:val="clear" w:color="auto" w:fill="FFFFCC"/>
          </w:tcPr>
          <w:p w:rsidR="00351689" w:rsidRDefault="00351689" w:rsidP="006A6CAC">
            <w:pPr>
              <w:spacing w:before="60" w:after="60"/>
              <w:rPr>
                <w:rFonts w:ascii="Calibri" w:eastAsia="Calibri" w:hAnsi="Calibri"/>
              </w:rPr>
            </w:pPr>
            <w:r>
              <w:rPr>
                <w:rFonts w:ascii="Calibri" w:eastAsia="Calibri" w:hAnsi="Calibri"/>
              </w:rPr>
              <w:t>Remarks (estimated costs, barriers, etc)</w:t>
            </w:r>
          </w:p>
          <w:p w:rsidR="00351689" w:rsidRPr="00037428" w:rsidRDefault="00351689" w:rsidP="006A6CAC">
            <w:pPr>
              <w:spacing w:before="60" w:after="60"/>
              <w:rPr>
                <w:rFonts w:ascii="Calibri" w:eastAsia="Calibri" w:hAnsi="Calibri"/>
              </w:rPr>
            </w:pPr>
          </w:p>
        </w:tc>
      </w:tr>
      <w:tr w:rsidR="00351689" w:rsidRPr="00F055E9" w:rsidTr="006A6CAC">
        <w:tc>
          <w:tcPr>
            <w:tcW w:w="1908" w:type="dxa"/>
            <w:tcBorders>
              <w:top w:val="single" w:sz="18" w:space="0" w:color="auto"/>
            </w:tcBorders>
            <w:shd w:val="clear" w:color="auto" w:fill="FFFF99"/>
          </w:tcPr>
          <w:p w:rsidR="00351689" w:rsidRPr="00F055E9" w:rsidRDefault="00351689" w:rsidP="006A6CAC">
            <w:pPr>
              <w:spacing w:before="60" w:after="60"/>
              <w:rPr>
                <w:rFonts w:ascii="Calibri" w:eastAsia="Calibri" w:hAnsi="Calibri"/>
              </w:rPr>
            </w:pPr>
            <w:r>
              <w:rPr>
                <w:rFonts w:ascii="Calibri" w:eastAsia="Calibri" w:hAnsi="Calibri"/>
              </w:rPr>
              <w:t xml:space="preserve">Year 3 Timeline </w:t>
            </w:r>
          </w:p>
        </w:tc>
        <w:tc>
          <w:tcPr>
            <w:tcW w:w="7920" w:type="dxa"/>
            <w:tcBorders>
              <w:top w:val="single" w:sz="18" w:space="0" w:color="auto"/>
            </w:tcBorders>
            <w:shd w:val="clear" w:color="auto" w:fill="FFFF99"/>
          </w:tcPr>
          <w:p w:rsidR="00351689" w:rsidRPr="00F055E9" w:rsidRDefault="00351689" w:rsidP="006A6CAC">
            <w:pPr>
              <w:spacing w:before="60" w:after="60" w:line="200" w:lineRule="exact"/>
              <w:rPr>
                <w:rFonts w:ascii="Calibri" w:eastAsia="Calibri" w:hAnsi="Calibri"/>
              </w:rPr>
            </w:pPr>
            <w:r>
              <w:rPr>
                <w:rFonts w:ascii="Calibri" w:eastAsia="Calibri" w:hAnsi="Calibri"/>
              </w:rPr>
              <w:t>Action Steps</w:t>
            </w:r>
          </w:p>
        </w:tc>
        <w:tc>
          <w:tcPr>
            <w:tcW w:w="3348" w:type="dxa"/>
            <w:tcBorders>
              <w:top w:val="single" w:sz="18" w:space="0" w:color="auto"/>
            </w:tcBorders>
            <w:shd w:val="clear" w:color="auto" w:fill="FFFF99"/>
          </w:tcPr>
          <w:p w:rsidR="00351689" w:rsidRPr="00F055E9" w:rsidRDefault="00351689" w:rsidP="006A6CAC">
            <w:pPr>
              <w:spacing w:before="60" w:after="60"/>
              <w:rPr>
                <w:rFonts w:ascii="Calibri" w:eastAsia="Calibri" w:hAnsi="Calibri"/>
              </w:rPr>
            </w:pPr>
            <w:r>
              <w:rPr>
                <w:rFonts w:ascii="Calibri" w:eastAsia="Calibri" w:hAnsi="Calibri"/>
              </w:rPr>
              <w:t>Year 3 Success Indicators</w:t>
            </w:r>
          </w:p>
        </w:tc>
      </w:tr>
      <w:tr w:rsidR="00351689" w:rsidRPr="004742EE" w:rsidTr="006A6CAC">
        <w:trPr>
          <w:trHeight w:val="332"/>
        </w:trPr>
        <w:tc>
          <w:tcPr>
            <w:tcW w:w="1908" w:type="dxa"/>
          </w:tcPr>
          <w:p w:rsidR="00351689" w:rsidRPr="00F055E9" w:rsidRDefault="00351689" w:rsidP="006A6CAC">
            <w:pPr>
              <w:spacing w:before="60" w:after="60"/>
              <w:ind w:left="360"/>
              <w:rPr>
                <w:rFonts w:ascii="Calibri" w:eastAsia="Calibri" w:hAnsi="Calibri"/>
              </w:rPr>
            </w:pPr>
            <w:r>
              <w:rPr>
                <w:rFonts w:ascii="Calibri" w:eastAsia="Calibri" w:hAnsi="Calibri"/>
              </w:rPr>
              <w:t>(by 12/31/2012)</w:t>
            </w:r>
          </w:p>
        </w:tc>
        <w:tc>
          <w:tcPr>
            <w:tcW w:w="7920" w:type="dxa"/>
          </w:tcPr>
          <w:p w:rsidR="00351689" w:rsidRPr="00787770" w:rsidRDefault="00351689" w:rsidP="006A6CAC">
            <w:pPr>
              <w:spacing w:before="60" w:after="60"/>
              <w:ind w:right="-108"/>
              <w:rPr>
                <w:rFonts w:ascii="Calibri" w:eastAsia="Calibri" w:hAnsi="Calibri"/>
              </w:rPr>
            </w:pPr>
            <w:r>
              <w:rPr>
                <w:rFonts w:ascii="Calibri" w:eastAsia="Calibri" w:hAnsi="Calibri"/>
              </w:rPr>
              <w:t>Maintain all annual requirements for ABET accreditation for UG CS and CE degrees (course reports from representative sets of courses, administer senior exit surveys, conduct co-op performance evaluations, request Industrial Advisory Board feedback, compile and present annual comprehensive assessment report)</w:t>
            </w:r>
          </w:p>
        </w:tc>
        <w:tc>
          <w:tcPr>
            <w:tcW w:w="3348" w:type="dxa"/>
          </w:tcPr>
          <w:p w:rsidR="00351689" w:rsidRPr="00787770" w:rsidRDefault="00351689" w:rsidP="006A6CAC">
            <w:pPr>
              <w:spacing w:before="60" w:after="60"/>
              <w:rPr>
                <w:rFonts w:ascii="Calibri" w:eastAsia="Calibri" w:hAnsi="Calibri"/>
              </w:rPr>
            </w:pPr>
            <w:r>
              <w:rPr>
                <w:rFonts w:ascii="Calibri" w:eastAsia="Calibri" w:hAnsi="Calibri"/>
              </w:rPr>
              <w:t>1. ABET requirements met and all documentation completed</w:t>
            </w:r>
          </w:p>
        </w:tc>
      </w:tr>
      <w:tr w:rsidR="00351689" w:rsidRPr="004742EE" w:rsidTr="006A6CAC">
        <w:trPr>
          <w:trHeight w:val="350"/>
        </w:trPr>
        <w:tc>
          <w:tcPr>
            <w:tcW w:w="1908" w:type="dxa"/>
          </w:tcPr>
          <w:p w:rsidR="00351689" w:rsidRPr="00787770" w:rsidRDefault="00351689" w:rsidP="006A6CAC">
            <w:pPr>
              <w:spacing w:before="60" w:after="60"/>
              <w:rPr>
                <w:rFonts w:ascii="Calibri" w:eastAsia="Calibri" w:hAnsi="Calibri"/>
                <w:b/>
                <w:bCs/>
              </w:rPr>
            </w:pPr>
          </w:p>
        </w:tc>
        <w:tc>
          <w:tcPr>
            <w:tcW w:w="7920" w:type="dxa"/>
          </w:tcPr>
          <w:p w:rsidR="00351689" w:rsidRPr="00787770" w:rsidRDefault="00351689" w:rsidP="006A6CAC">
            <w:pPr>
              <w:spacing w:before="60" w:after="60"/>
              <w:ind w:right="-108"/>
              <w:rPr>
                <w:rFonts w:ascii="Calibri" w:eastAsia="Calibri" w:hAnsi="Calibri"/>
              </w:rPr>
            </w:pPr>
            <w:r>
              <w:rPr>
                <w:rFonts w:ascii="Calibri" w:eastAsia="Calibri" w:hAnsi="Calibri"/>
              </w:rPr>
              <w:t>Conduct UG CS and CE alumni survey for ABET accreditation</w:t>
            </w:r>
          </w:p>
        </w:tc>
        <w:tc>
          <w:tcPr>
            <w:tcW w:w="3348" w:type="dxa"/>
          </w:tcPr>
          <w:p w:rsidR="00351689" w:rsidRPr="00787770" w:rsidRDefault="00351689" w:rsidP="006A6CAC">
            <w:pPr>
              <w:spacing w:before="60" w:after="60"/>
              <w:rPr>
                <w:rFonts w:ascii="Calibri" w:eastAsia="Calibri" w:hAnsi="Calibri"/>
              </w:rPr>
            </w:pPr>
            <w:r>
              <w:rPr>
                <w:rFonts w:ascii="Calibri" w:eastAsia="Calibri" w:hAnsi="Calibri"/>
              </w:rPr>
              <w:t>2. ABET alumni survey completed</w:t>
            </w:r>
          </w:p>
        </w:tc>
      </w:tr>
      <w:tr w:rsidR="00351689" w:rsidRPr="004742EE" w:rsidTr="006A6CAC">
        <w:trPr>
          <w:trHeight w:val="377"/>
        </w:trPr>
        <w:tc>
          <w:tcPr>
            <w:tcW w:w="1908" w:type="dxa"/>
          </w:tcPr>
          <w:p w:rsidR="00351689" w:rsidRPr="00787770" w:rsidRDefault="00351689" w:rsidP="006A6CAC">
            <w:pPr>
              <w:spacing w:before="60" w:after="60"/>
              <w:rPr>
                <w:rFonts w:ascii="Calibri" w:eastAsia="Calibri" w:hAnsi="Calibri"/>
                <w:b/>
                <w:bCs/>
              </w:rPr>
            </w:pPr>
          </w:p>
        </w:tc>
        <w:tc>
          <w:tcPr>
            <w:tcW w:w="7920" w:type="dxa"/>
          </w:tcPr>
          <w:p w:rsidR="00351689" w:rsidRPr="00787770" w:rsidRDefault="00351689" w:rsidP="006A6CAC">
            <w:pPr>
              <w:spacing w:before="60" w:after="60"/>
              <w:ind w:right="-108"/>
              <w:rPr>
                <w:rFonts w:ascii="Calibri" w:eastAsia="Calibri" w:hAnsi="Calibri"/>
              </w:rPr>
            </w:pPr>
            <w:r>
              <w:rPr>
                <w:rFonts w:ascii="Calibri" w:eastAsia="Calibri" w:hAnsi="Calibri"/>
              </w:rPr>
              <w:t>Conduct survey of employers of UG CS and CE alumni for ABET accreditation</w:t>
            </w:r>
          </w:p>
        </w:tc>
        <w:tc>
          <w:tcPr>
            <w:tcW w:w="3348" w:type="dxa"/>
          </w:tcPr>
          <w:p w:rsidR="00351689" w:rsidRPr="00787770" w:rsidRDefault="00351689" w:rsidP="006A6CAC">
            <w:pPr>
              <w:spacing w:before="60" w:after="60"/>
              <w:rPr>
                <w:rFonts w:ascii="Calibri" w:eastAsia="Calibri" w:hAnsi="Calibri"/>
              </w:rPr>
            </w:pPr>
            <w:r>
              <w:rPr>
                <w:rFonts w:ascii="Calibri" w:eastAsia="Calibri" w:hAnsi="Calibri"/>
              </w:rPr>
              <w:t>3. ABET employer survey completed</w:t>
            </w:r>
          </w:p>
        </w:tc>
      </w:tr>
      <w:tr w:rsidR="00351689" w:rsidRPr="004742EE" w:rsidTr="006A6CAC">
        <w:trPr>
          <w:trHeight w:val="395"/>
        </w:trPr>
        <w:tc>
          <w:tcPr>
            <w:tcW w:w="1908" w:type="dxa"/>
          </w:tcPr>
          <w:p w:rsidR="00351689" w:rsidRPr="00787770" w:rsidRDefault="00351689" w:rsidP="006A6CAC">
            <w:pPr>
              <w:spacing w:before="60" w:after="60"/>
              <w:rPr>
                <w:rFonts w:ascii="Calibri" w:eastAsia="Calibri" w:hAnsi="Calibri"/>
                <w:b/>
                <w:bCs/>
              </w:rPr>
            </w:pPr>
          </w:p>
        </w:tc>
        <w:tc>
          <w:tcPr>
            <w:tcW w:w="7920" w:type="dxa"/>
          </w:tcPr>
          <w:p w:rsidR="00351689" w:rsidRPr="00787770" w:rsidRDefault="00351689" w:rsidP="006A6CAC">
            <w:pPr>
              <w:spacing w:before="60" w:after="60"/>
              <w:ind w:right="-108"/>
              <w:rPr>
                <w:rFonts w:ascii="Calibri" w:eastAsia="Calibri" w:hAnsi="Calibri"/>
              </w:rPr>
            </w:pPr>
            <w:r>
              <w:rPr>
                <w:rFonts w:ascii="Calibri" w:eastAsia="Calibri" w:hAnsi="Calibri"/>
              </w:rPr>
              <w:t>Identify and review UG CS and CE objectives and outcomes for ABET accreditation</w:t>
            </w:r>
          </w:p>
        </w:tc>
        <w:tc>
          <w:tcPr>
            <w:tcW w:w="3348" w:type="dxa"/>
          </w:tcPr>
          <w:p w:rsidR="00351689" w:rsidRPr="00787770" w:rsidRDefault="00351689" w:rsidP="006A6CAC">
            <w:pPr>
              <w:spacing w:before="60" w:after="60"/>
              <w:rPr>
                <w:rFonts w:ascii="Calibri" w:eastAsia="Calibri" w:hAnsi="Calibri"/>
              </w:rPr>
            </w:pPr>
            <w:r>
              <w:rPr>
                <w:rFonts w:ascii="Calibri" w:eastAsia="Calibri" w:hAnsi="Calibri"/>
              </w:rPr>
              <w:t>4. ABET objectives and outcomes review completed</w:t>
            </w:r>
          </w:p>
        </w:tc>
      </w:tr>
      <w:tr w:rsidR="00351689" w:rsidRPr="004742EE" w:rsidTr="006A6CAC">
        <w:trPr>
          <w:trHeight w:val="510"/>
        </w:trPr>
        <w:tc>
          <w:tcPr>
            <w:tcW w:w="13176" w:type="dxa"/>
            <w:gridSpan w:val="3"/>
            <w:tcBorders>
              <w:bottom w:val="single" w:sz="18" w:space="0" w:color="auto"/>
            </w:tcBorders>
            <w:shd w:val="clear" w:color="auto" w:fill="FFFFCC"/>
          </w:tcPr>
          <w:p w:rsidR="00351689" w:rsidRDefault="00351689" w:rsidP="006A6CAC">
            <w:pPr>
              <w:spacing w:before="60" w:after="60"/>
              <w:rPr>
                <w:rFonts w:ascii="Calibri" w:eastAsia="Calibri" w:hAnsi="Calibri"/>
              </w:rPr>
            </w:pPr>
            <w:r>
              <w:rPr>
                <w:rFonts w:ascii="Calibri" w:eastAsia="Calibri" w:hAnsi="Calibri"/>
              </w:rPr>
              <w:t>Remarks (estimated costs, barriers, etc)</w:t>
            </w:r>
          </w:p>
          <w:p w:rsidR="00351689" w:rsidRDefault="00351689" w:rsidP="006A6CAC">
            <w:pPr>
              <w:spacing w:before="60" w:after="60"/>
              <w:rPr>
                <w:rFonts w:ascii="Calibri" w:eastAsia="Calibri" w:hAnsi="Calibri"/>
              </w:rPr>
            </w:pPr>
          </w:p>
          <w:p w:rsidR="00351689" w:rsidRPr="00037428" w:rsidRDefault="00351689" w:rsidP="006A6CAC">
            <w:pPr>
              <w:spacing w:before="60" w:after="60"/>
              <w:rPr>
                <w:rFonts w:ascii="Calibri" w:eastAsia="Calibri" w:hAnsi="Calibri"/>
              </w:rPr>
            </w:pPr>
          </w:p>
        </w:tc>
      </w:tr>
      <w:tr w:rsidR="00351689" w:rsidRPr="004742EE" w:rsidTr="006A6CAC">
        <w:trPr>
          <w:trHeight w:val="510"/>
        </w:trPr>
        <w:tc>
          <w:tcPr>
            <w:tcW w:w="1908" w:type="dxa"/>
            <w:tcBorders>
              <w:top w:val="single" w:sz="18" w:space="0" w:color="auto"/>
            </w:tcBorders>
            <w:shd w:val="clear" w:color="auto" w:fill="FFFF99"/>
            <w:vAlign w:val="center"/>
          </w:tcPr>
          <w:p w:rsidR="00351689" w:rsidRPr="00F055E9" w:rsidRDefault="00351689" w:rsidP="006A6CAC">
            <w:pPr>
              <w:spacing w:before="60" w:after="60"/>
              <w:rPr>
                <w:rFonts w:ascii="Calibri" w:eastAsia="Calibri" w:hAnsi="Calibri"/>
              </w:rPr>
            </w:pPr>
            <w:r>
              <w:rPr>
                <w:rFonts w:ascii="Calibri" w:eastAsia="Calibri" w:hAnsi="Calibri"/>
              </w:rPr>
              <w:t xml:space="preserve">Year 4 Timeline </w:t>
            </w:r>
          </w:p>
        </w:tc>
        <w:tc>
          <w:tcPr>
            <w:tcW w:w="7920" w:type="dxa"/>
            <w:tcBorders>
              <w:top w:val="single" w:sz="18" w:space="0" w:color="auto"/>
            </w:tcBorders>
            <w:shd w:val="clear" w:color="auto" w:fill="FFFF99"/>
            <w:vAlign w:val="center"/>
          </w:tcPr>
          <w:p w:rsidR="00351689" w:rsidRPr="00F055E9" w:rsidRDefault="00351689" w:rsidP="006A6CAC">
            <w:pPr>
              <w:spacing w:before="60" w:after="60" w:line="200" w:lineRule="exact"/>
              <w:rPr>
                <w:rFonts w:ascii="Calibri" w:eastAsia="Calibri" w:hAnsi="Calibri"/>
              </w:rPr>
            </w:pPr>
            <w:r>
              <w:rPr>
                <w:rFonts w:ascii="Calibri" w:eastAsia="Calibri" w:hAnsi="Calibri"/>
              </w:rPr>
              <w:t>Action Steps</w:t>
            </w:r>
          </w:p>
        </w:tc>
        <w:tc>
          <w:tcPr>
            <w:tcW w:w="3348" w:type="dxa"/>
            <w:tcBorders>
              <w:top w:val="single" w:sz="18" w:space="0" w:color="auto"/>
            </w:tcBorders>
            <w:shd w:val="clear" w:color="auto" w:fill="FFFF99"/>
            <w:vAlign w:val="center"/>
          </w:tcPr>
          <w:p w:rsidR="00351689" w:rsidRPr="00F055E9" w:rsidRDefault="00351689" w:rsidP="006A6CAC">
            <w:pPr>
              <w:spacing w:before="60" w:after="60"/>
              <w:rPr>
                <w:rFonts w:ascii="Calibri" w:eastAsia="Calibri" w:hAnsi="Calibri"/>
              </w:rPr>
            </w:pPr>
            <w:r>
              <w:rPr>
                <w:rFonts w:ascii="Calibri" w:eastAsia="Calibri" w:hAnsi="Calibri"/>
              </w:rPr>
              <w:t>Year 4 Success Indicators</w:t>
            </w:r>
          </w:p>
        </w:tc>
      </w:tr>
      <w:tr w:rsidR="00351689" w:rsidRPr="004742EE" w:rsidTr="006A6CAC">
        <w:trPr>
          <w:trHeight w:val="260"/>
        </w:trPr>
        <w:tc>
          <w:tcPr>
            <w:tcW w:w="1908" w:type="dxa"/>
          </w:tcPr>
          <w:p w:rsidR="00351689" w:rsidRDefault="00351689" w:rsidP="006A6CAC">
            <w:pPr>
              <w:spacing w:before="60" w:after="60"/>
              <w:rPr>
                <w:rFonts w:ascii="Calibri" w:eastAsia="Calibri" w:hAnsi="Calibri"/>
              </w:rPr>
            </w:pPr>
            <w:r>
              <w:rPr>
                <w:rFonts w:ascii="Calibri" w:eastAsia="Calibri" w:hAnsi="Calibri"/>
              </w:rPr>
              <w:t>(by 12/31/2013)</w:t>
            </w:r>
          </w:p>
        </w:tc>
        <w:tc>
          <w:tcPr>
            <w:tcW w:w="7920" w:type="dxa"/>
          </w:tcPr>
          <w:p w:rsidR="00351689" w:rsidRDefault="00351689" w:rsidP="006A6CAC">
            <w:pPr>
              <w:spacing w:before="60" w:after="60"/>
              <w:ind w:right="-108"/>
              <w:rPr>
                <w:rFonts w:ascii="Calibri" w:eastAsia="Calibri" w:hAnsi="Calibri"/>
              </w:rPr>
            </w:pPr>
            <w:r>
              <w:rPr>
                <w:rFonts w:ascii="Calibri" w:eastAsia="Calibri" w:hAnsi="Calibri"/>
              </w:rPr>
              <w:t>Application for accreditation to Connecticut Department of Higher Education for PhD in Technology Management</w:t>
            </w:r>
          </w:p>
        </w:tc>
        <w:tc>
          <w:tcPr>
            <w:tcW w:w="3348" w:type="dxa"/>
          </w:tcPr>
          <w:p w:rsidR="00351689" w:rsidRPr="00037428" w:rsidRDefault="00351689" w:rsidP="006A6CAC">
            <w:pPr>
              <w:spacing w:before="60" w:after="60"/>
              <w:rPr>
                <w:rFonts w:ascii="Calibri" w:eastAsia="Calibri" w:hAnsi="Calibri"/>
              </w:rPr>
            </w:pPr>
            <w:r>
              <w:rPr>
                <w:rFonts w:ascii="Calibri" w:eastAsia="Calibri" w:hAnsi="Calibri"/>
              </w:rPr>
              <w:t>1. CTDHE accreditation of PhD in Technology Management granted</w:t>
            </w:r>
          </w:p>
        </w:tc>
      </w:tr>
      <w:tr w:rsidR="00351689" w:rsidRPr="004742EE" w:rsidTr="006A6CAC">
        <w:trPr>
          <w:trHeight w:val="510"/>
        </w:trPr>
        <w:tc>
          <w:tcPr>
            <w:tcW w:w="13176" w:type="dxa"/>
            <w:gridSpan w:val="3"/>
            <w:tcBorders>
              <w:bottom w:val="single" w:sz="18" w:space="0" w:color="auto"/>
            </w:tcBorders>
            <w:shd w:val="clear" w:color="auto" w:fill="FFFFCC"/>
          </w:tcPr>
          <w:p w:rsidR="00351689" w:rsidRDefault="00351689" w:rsidP="006A6CAC">
            <w:pPr>
              <w:spacing w:before="60" w:after="60"/>
              <w:rPr>
                <w:rFonts w:ascii="Calibri" w:eastAsia="Calibri" w:hAnsi="Calibri"/>
              </w:rPr>
            </w:pPr>
            <w:r>
              <w:rPr>
                <w:rFonts w:ascii="Calibri" w:eastAsia="Calibri" w:hAnsi="Calibri"/>
              </w:rPr>
              <w:t>Remarks (estimated costs, barriers, etc)</w:t>
            </w:r>
          </w:p>
          <w:p w:rsidR="00351689" w:rsidRPr="00037428" w:rsidRDefault="00351689" w:rsidP="006A6CAC">
            <w:pPr>
              <w:spacing w:before="60" w:after="60"/>
              <w:rPr>
                <w:rFonts w:ascii="Calibri" w:eastAsia="Calibri" w:hAnsi="Calibri"/>
              </w:rPr>
            </w:pPr>
          </w:p>
        </w:tc>
      </w:tr>
    </w:tbl>
    <w:p w:rsidR="00351689" w:rsidRDefault="00351689" w:rsidP="00430FAD"/>
    <w:tbl>
      <w:tblPr>
        <w:tblStyle w:val="PageNumb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800"/>
        <w:gridCol w:w="1440"/>
        <w:gridCol w:w="7488"/>
      </w:tblGrid>
      <w:tr w:rsidR="00351689" w:rsidRPr="004742EE" w:rsidTr="006A6CAC">
        <w:tc>
          <w:tcPr>
            <w:tcW w:w="2448" w:type="dxa"/>
            <w:shd w:val="clear" w:color="auto" w:fill="FFFF99"/>
          </w:tcPr>
          <w:p w:rsidR="00351689" w:rsidRPr="00A855A7" w:rsidRDefault="00351689" w:rsidP="006A6CAC">
            <w:pPr>
              <w:spacing w:before="60" w:after="60"/>
              <w:rPr>
                <w:bCs/>
                <w:color w:val="000000"/>
                <w:sz w:val="20"/>
                <w:szCs w:val="20"/>
              </w:rPr>
            </w:pPr>
            <w:r>
              <w:br w:type="page"/>
            </w:r>
            <w:r w:rsidRPr="00A855A7">
              <w:rPr>
                <w:rStyle w:val="Strong"/>
                <w:bCs w:val="0"/>
                <w:color w:val="000000"/>
                <w:sz w:val="20"/>
                <w:szCs w:val="20"/>
              </w:rPr>
              <w:t xml:space="preserve">(Priority </w:t>
            </w:r>
            <w:r>
              <w:rPr>
                <w:rStyle w:val="Strong"/>
                <w:bCs w:val="0"/>
                <w:color w:val="000000"/>
                <w:sz w:val="20"/>
                <w:szCs w:val="20"/>
              </w:rPr>
              <w:t>1</w:t>
            </w:r>
            <w:r w:rsidRPr="00A855A7">
              <w:rPr>
                <w:rStyle w:val="Strong"/>
                <w:bCs w:val="0"/>
                <w:color w:val="000000"/>
                <w:sz w:val="20"/>
                <w:szCs w:val="20"/>
              </w:rPr>
              <w:t xml:space="preserve">) Goal 2: </w:t>
            </w:r>
          </w:p>
        </w:tc>
        <w:tc>
          <w:tcPr>
            <w:tcW w:w="10728" w:type="dxa"/>
            <w:gridSpan w:val="3"/>
            <w:shd w:val="clear" w:color="auto" w:fill="FFFFFF"/>
          </w:tcPr>
          <w:p w:rsidR="00351689" w:rsidRPr="00627FAD" w:rsidRDefault="00351689" w:rsidP="006A6CAC">
            <w:pPr>
              <w:spacing w:before="60" w:after="60"/>
              <w:rPr>
                <w:color w:val="000000"/>
                <w:sz w:val="20"/>
                <w:szCs w:val="20"/>
              </w:rPr>
            </w:pPr>
            <w:r>
              <w:rPr>
                <w:color w:val="000000"/>
                <w:sz w:val="20"/>
                <w:szCs w:val="20"/>
              </w:rPr>
              <w:t>Develop into a regional research center of excellence in the development of emerging technologies, applied industry-oriented R</w:t>
            </w:r>
            <w:r w:rsidRPr="00627FAD">
              <w:rPr>
                <w:color w:val="000000"/>
                <w:sz w:val="16"/>
                <w:szCs w:val="16"/>
              </w:rPr>
              <w:t>&amp;</w:t>
            </w:r>
            <w:r>
              <w:rPr>
                <w:color w:val="000000"/>
                <w:sz w:val="20"/>
                <w:szCs w:val="20"/>
              </w:rPr>
              <w:t>D, and health sciences and inter-disciplinary research</w:t>
            </w:r>
          </w:p>
        </w:tc>
      </w:tr>
      <w:tr w:rsidR="00351689" w:rsidRPr="004742EE" w:rsidTr="006A6CAC">
        <w:tc>
          <w:tcPr>
            <w:tcW w:w="2448" w:type="dxa"/>
            <w:shd w:val="clear" w:color="auto" w:fill="FFFF99"/>
          </w:tcPr>
          <w:p w:rsidR="00351689" w:rsidRPr="00A855A7" w:rsidRDefault="00351689" w:rsidP="006A6CAC">
            <w:pPr>
              <w:spacing w:before="60" w:after="60"/>
              <w:rPr>
                <w:rStyle w:val="Strong"/>
                <w:bCs w:val="0"/>
                <w:color w:val="000000"/>
                <w:sz w:val="20"/>
                <w:szCs w:val="20"/>
              </w:rPr>
            </w:pPr>
            <w:r w:rsidRPr="00A855A7">
              <w:rPr>
                <w:rStyle w:val="Strong"/>
                <w:bCs w:val="0"/>
                <w:color w:val="000000"/>
                <w:sz w:val="20"/>
                <w:szCs w:val="20"/>
              </w:rPr>
              <w:t xml:space="preserve">Planning Unit: </w:t>
            </w:r>
          </w:p>
        </w:tc>
        <w:tc>
          <w:tcPr>
            <w:tcW w:w="10728" w:type="dxa"/>
            <w:gridSpan w:val="3"/>
            <w:shd w:val="clear" w:color="auto" w:fill="FFFFFF"/>
          </w:tcPr>
          <w:p w:rsidR="00351689" w:rsidRPr="00F055E9" w:rsidRDefault="00351689" w:rsidP="006A6CAC">
            <w:pPr>
              <w:spacing w:before="60" w:after="60"/>
              <w:rPr>
                <w:rStyle w:val="Strong"/>
                <w:b w:val="0"/>
                <w:bCs w:val="0"/>
                <w:color w:val="000000"/>
                <w:sz w:val="20"/>
                <w:szCs w:val="20"/>
              </w:rPr>
            </w:pPr>
            <w:r>
              <w:rPr>
                <w:rStyle w:val="Strong"/>
                <w:b w:val="0"/>
                <w:bCs w:val="0"/>
                <w:color w:val="000000"/>
                <w:sz w:val="20"/>
                <w:szCs w:val="20"/>
              </w:rPr>
              <w:t>Office of Sponsored Research</w:t>
            </w:r>
          </w:p>
        </w:tc>
      </w:tr>
      <w:tr w:rsidR="00351689" w:rsidRPr="00F055E9" w:rsidTr="006A6CAC">
        <w:tc>
          <w:tcPr>
            <w:tcW w:w="2448" w:type="dxa"/>
            <w:shd w:val="clear" w:color="auto" w:fill="FFFF99"/>
          </w:tcPr>
          <w:p w:rsidR="00351689" w:rsidRPr="00A855A7" w:rsidRDefault="00351689" w:rsidP="006A6CAC">
            <w:pPr>
              <w:spacing w:before="60" w:after="60"/>
              <w:rPr>
                <w:b/>
                <w:sz w:val="20"/>
                <w:szCs w:val="20"/>
              </w:rPr>
            </w:pPr>
            <w:r w:rsidRPr="00A855A7">
              <w:rPr>
                <w:b/>
                <w:sz w:val="20"/>
                <w:szCs w:val="20"/>
              </w:rPr>
              <w:t>Strategy 1</w:t>
            </w:r>
          </w:p>
        </w:tc>
        <w:tc>
          <w:tcPr>
            <w:tcW w:w="1800" w:type="dxa"/>
            <w:shd w:val="clear" w:color="auto" w:fill="FFFF99"/>
          </w:tcPr>
          <w:p w:rsidR="00351689" w:rsidRPr="00A855A7" w:rsidRDefault="00351689" w:rsidP="006A6CAC">
            <w:pPr>
              <w:spacing w:before="60" w:after="60"/>
              <w:rPr>
                <w:b/>
                <w:sz w:val="20"/>
                <w:szCs w:val="20"/>
              </w:rPr>
            </w:pPr>
            <w:r w:rsidRPr="00A855A7">
              <w:rPr>
                <w:b/>
                <w:sz w:val="20"/>
                <w:szCs w:val="20"/>
              </w:rPr>
              <w:t>Person Responsible</w:t>
            </w:r>
          </w:p>
        </w:tc>
        <w:tc>
          <w:tcPr>
            <w:tcW w:w="1440" w:type="dxa"/>
            <w:shd w:val="clear" w:color="auto" w:fill="FFFF99"/>
          </w:tcPr>
          <w:p w:rsidR="00351689" w:rsidRPr="00A855A7" w:rsidRDefault="00351689" w:rsidP="006A6CAC">
            <w:pPr>
              <w:spacing w:before="60" w:after="60" w:line="200" w:lineRule="exact"/>
              <w:jc w:val="center"/>
              <w:rPr>
                <w:b/>
                <w:sz w:val="20"/>
                <w:szCs w:val="20"/>
              </w:rPr>
            </w:pPr>
            <w:r w:rsidRPr="00A855A7">
              <w:rPr>
                <w:b/>
                <w:sz w:val="20"/>
                <w:szCs w:val="20"/>
              </w:rPr>
              <w:t>Date of Completion</w:t>
            </w:r>
          </w:p>
        </w:tc>
        <w:tc>
          <w:tcPr>
            <w:tcW w:w="7488" w:type="dxa"/>
            <w:shd w:val="clear" w:color="auto" w:fill="FFFF99"/>
          </w:tcPr>
          <w:p w:rsidR="00351689" w:rsidRPr="00A855A7" w:rsidRDefault="00351689" w:rsidP="006A6CAC">
            <w:pPr>
              <w:spacing w:before="60" w:after="60"/>
              <w:rPr>
                <w:b/>
                <w:sz w:val="20"/>
                <w:szCs w:val="20"/>
              </w:rPr>
            </w:pPr>
            <w:r w:rsidRPr="00A855A7">
              <w:rPr>
                <w:b/>
                <w:sz w:val="20"/>
                <w:szCs w:val="20"/>
              </w:rPr>
              <w:t>Success Indicators</w:t>
            </w:r>
          </w:p>
        </w:tc>
      </w:tr>
      <w:tr w:rsidR="00351689" w:rsidRPr="004742EE" w:rsidTr="006A6CAC">
        <w:trPr>
          <w:trHeight w:val="4769"/>
        </w:trPr>
        <w:tc>
          <w:tcPr>
            <w:tcW w:w="2448" w:type="dxa"/>
            <w:vMerge w:val="restart"/>
          </w:tcPr>
          <w:p w:rsidR="00351689" w:rsidRPr="00F055E9" w:rsidRDefault="00351689" w:rsidP="006A6CAC">
            <w:pPr>
              <w:spacing w:before="120" w:after="60"/>
              <w:rPr>
                <w:sz w:val="20"/>
                <w:szCs w:val="20"/>
              </w:rPr>
            </w:pPr>
            <w:r>
              <w:rPr>
                <w:sz w:val="20"/>
                <w:szCs w:val="20"/>
              </w:rPr>
              <w:t>Strengthen resources and infrastructure to support and facilitate research</w:t>
            </w:r>
          </w:p>
        </w:tc>
        <w:tc>
          <w:tcPr>
            <w:tcW w:w="1800" w:type="dxa"/>
            <w:vMerge w:val="restart"/>
          </w:tcPr>
          <w:p w:rsidR="00351689" w:rsidRPr="00787770" w:rsidRDefault="00351689" w:rsidP="006A6CAC">
            <w:pPr>
              <w:spacing w:before="120" w:after="60"/>
              <w:rPr>
                <w:bCs/>
                <w:sz w:val="20"/>
                <w:szCs w:val="20"/>
              </w:rPr>
            </w:pPr>
            <w:r>
              <w:rPr>
                <w:bCs/>
                <w:sz w:val="20"/>
                <w:szCs w:val="20"/>
              </w:rPr>
              <w:t>VP, Graduate Studies and Research</w:t>
            </w:r>
          </w:p>
        </w:tc>
        <w:tc>
          <w:tcPr>
            <w:tcW w:w="1440" w:type="dxa"/>
          </w:tcPr>
          <w:p w:rsidR="00351689" w:rsidRPr="00787770" w:rsidRDefault="00351689" w:rsidP="006A6CAC">
            <w:pPr>
              <w:spacing w:before="120" w:after="60"/>
              <w:ind w:right="-108"/>
              <w:rPr>
                <w:sz w:val="20"/>
                <w:szCs w:val="20"/>
              </w:rPr>
            </w:pPr>
            <w:r w:rsidRPr="00787770">
              <w:rPr>
                <w:sz w:val="20"/>
                <w:szCs w:val="20"/>
              </w:rPr>
              <w:t>Yr 1</w:t>
            </w:r>
            <w:r>
              <w:rPr>
                <w:sz w:val="20"/>
                <w:szCs w:val="20"/>
              </w:rPr>
              <w:t xml:space="preserve"> - 12/30/10</w:t>
            </w:r>
          </w:p>
        </w:tc>
        <w:tc>
          <w:tcPr>
            <w:tcW w:w="7488" w:type="dxa"/>
          </w:tcPr>
          <w:p w:rsidR="00351689" w:rsidRPr="00627FAD" w:rsidRDefault="00351689" w:rsidP="00430FAD">
            <w:pPr>
              <w:numPr>
                <w:ilvl w:val="0"/>
                <w:numId w:val="24"/>
              </w:numPr>
              <w:autoSpaceDE w:val="0"/>
              <w:autoSpaceDN w:val="0"/>
              <w:adjustRightInd w:val="0"/>
              <w:spacing w:before="120" w:after="0" w:line="240" w:lineRule="auto"/>
              <w:rPr>
                <w:rFonts w:cs="TTE1B6BBC8t00"/>
                <w:sz w:val="20"/>
                <w:szCs w:val="20"/>
              </w:rPr>
            </w:pPr>
            <w:r w:rsidRPr="00627FAD">
              <w:rPr>
                <w:rFonts w:cs="TTE1B6BBC8t00"/>
                <w:sz w:val="20"/>
                <w:szCs w:val="20"/>
              </w:rPr>
              <w:t>One Full-time administrator and one GA staff the Office of Sponsored Research</w:t>
            </w:r>
          </w:p>
          <w:p w:rsidR="00351689" w:rsidRDefault="00351689" w:rsidP="00430FAD">
            <w:pPr>
              <w:numPr>
                <w:ilvl w:val="0"/>
                <w:numId w:val="24"/>
              </w:numPr>
              <w:autoSpaceDE w:val="0"/>
              <w:autoSpaceDN w:val="0"/>
              <w:adjustRightInd w:val="0"/>
              <w:spacing w:before="120" w:after="0" w:line="240" w:lineRule="auto"/>
              <w:rPr>
                <w:rFonts w:cs="TTE1B6BBC8t00"/>
                <w:sz w:val="20"/>
                <w:szCs w:val="20"/>
              </w:rPr>
            </w:pPr>
            <w:r w:rsidRPr="00627FAD">
              <w:rPr>
                <w:rFonts w:cs="TTE1B6BBC8t00"/>
                <w:sz w:val="20"/>
                <w:szCs w:val="20"/>
              </w:rPr>
              <w:t>Institutional Review Board Registered with HHS</w:t>
            </w:r>
          </w:p>
          <w:p w:rsidR="00351689" w:rsidRPr="00627FAD" w:rsidRDefault="00351689" w:rsidP="00430FAD">
            <w:pPr>
              <w:numPr>
                <w:ilvl w:val="0"/>
                <w:numId w:val="24"/>
              </w:numPr>
              <w:autoSpaceDE w:val="0"/>
              <w:autoSpaceDN w:val="0"/>
              <w:adjustRightInd w:val="0"/>
              <w:spacing w:before="120" w:after="0" w:line="240" w:lineRule="auto"/>
              <w:rPr>
                <w:rFonts w:cs="TTE1B6BBC8t00"/>
                <w:sz w:val="20"/>
                <w:szCs w:val="20"/>
              </w:rPr>
            </w:pPr>
            <w:r>
              <w:rPr>
                <w:sz w:val="20"/>
                <w:szCs w:val="20"/>
              </w:rPr>
              <w:t>UB Federal Wide Assurance registered with HHS</w:t>
            </w:r>
          </w:p>
          <w:p w:rsidR="00351689" w:rsidRPr="00627FAD" w:rsidRDefault="00351689" w:rsidP="00430FAD">
            <w:pPr>
              <w:numPr>
                <w:ilvl w:val="0"/>
                <w:numId w:val="24"/>
              </w:numPr>
              <w:autoSpaceDE w:val="0"/>
              <w:autoSpaceDN w:val="0"/>
              <w:adjustRightInd w:val="0"/>
              <w:spacing w:before="120" w:after="0" w:line="240" w:lineRule="auto"/>
              <w:rPr>
                <w:rFonts w:cs="TTE1B6BBC8t00"/>
                <w:sz w:val="20"/>
                <w:szCs w:val="20"/>
              </w:rPr>
            </w:pPr>
            <w:r w:rsidRPr="00627FAD">
              <w:rPr>
                <w:rFonts w:cs="TTE1B6BBC8t00"/>
                <w:sz w:val="20"/>
                <w:szCs w:val="20"/>
              </w:rPr>
              <w:t>Intellectual Property Board established</w:t>
            </w:r>
          </w:p>
          <w:p w:rsidR="00351689" w:rsidRPr="00627FAD" w:rsidRDefault="00351689" w:rsidP="00430FAD">
            <w:pPr>
              <w:numPr>
                <w:ilvl w:val="0"/>
                <w:numId w:val="24"/>
              </w:numPr>
              <w:autoSpaceDE w:val="0"/>
              <w:autoSpaceDN w:val="0"/>
              <w:adjustRightInd w:val="0"/>
              <w:spacing w:before="120" w:after="0" w:line="240" w:lineRule="auto"/>
              <w:rPr>
                <w:rFonts w:cs="TTE1B6BBC8t00"/>
                <w:sz w:val="20"/>
                <w:szCs w:val="20"/>
              </w:rPr>
            </w:pPr>
            <w:r w:rsidRPr="00627FAD">
              <w:rPr>
                <w:rFonts w:cs="TTE1B6BBC8t00"/>
                <w:sz w:val="20"/>
                <w:szCs w:val="20"/>
              </w:rPr>
              <w:t>Intellectual Property Policy and associated forms approved</w:t>
            </w:r>
          </w:p>
          <w:p w:rsidR="00351689" w:rsidRPr="00627FAD" w:rsidRDefault="00351689" w:rsidP="00430FAD">
            <w:pPr>
              <w:numPr>
                <w:ilvl w:val="0"/>
                <w:numId w:val="24"/>
              </w:numPr>
              <w:autoSpaceDE w:val="0"/>
              <w:autoSpaceDN w:val="0"/>
              <w:adjustRightInd w:val="0"/>
              <w:spacing w:before="120" w:after="0" w:line="240" w:lineRule="auto"/>
              <w:rPr>
                <w:rFonts w:cs="TTE1B6BBC8t00"/>
                <w:sz w:val="20"/>
                <w:szCs w:val="20"/>
              </w:rPr>
            </w:pPr>
            <w:r w:rsidRPr="00627FAD">
              <w:rPr>
                <w:rFonts w:cs="TTE1B6BBC8t00"/>
                <w:sz w:val="20"/>
                <w:szCs w:val="20"/>
              </w:rPr>
              <w:t>Faculty Research Council established</w:t>
            </w:r>
          </w:p>
          <w:p w:rsidR="00351689" w:rsidRPr="00627FAD" w:rsidRDefault="00351689" w:rsidP="00430FAD">
            <w:pPr>
              <w:numPr>
                <w:ilvl w:val="0"/>
                <w:numId w:val="24"/>
              </w:numPr>
              <w:autoSpaceDE w:val="0"/>
              <w:autoSpaceDN w:val="0"/>
              <w:adjustRightInd w:val="0"/>
              <w:spacing w:before="120" w:after="0" w:line="240" w:lineRule="auto"/>
              <w:rPr>
                <w:rFonts w:cs="TTE1B6BBC8t00"/>
                <w:sz w:val="20"/>
                <w:szCs w:val="20"/>
              </w:rPr>
            </w:pPr>
            <w:r w:rsidRPr="00627FAD">
              <w:rPr>
                <w:rFonts w:cs="TTE1B6BBC8t00"/>
                <w:sz w:val="20"/>
                <w:szCs w:val="20"/>
              </w:rPr>
              <w:t>Graduate Council established</w:t>
            </w:r>
          </w:p>
          <w:p w:rsidR="00351689" w:rsidRPr="00627FAD" w:rsidRDefault="00351689" w:rsidP="00430FAD">
            <w:pPr>
              <w:numPr>
                <w:ilvl w:val="0"/>
                <w:numId w:val="24"/>
              </w:numPr>
              <w:autoSpaceDE w:val="0"/>
              <w:autoSpaceDN w:val="0"/>
              <w:adjustRightInd w:val="0"/>
              <w:spacing w:before="120" w:after="0" w:line="240" w:lineRule="auto"/>
              <w:rPr>
                <w:rFonts w:cs="TTE1B6BBC8t00"/>
                <w:sz w:val="20"/>
                <w:szCs w:val="20"/>
              </w:rPr>
            </w:pPr>
            <w:r w:rsidRPr="00627FAD">
              <w:rPr>
                <w:rFonts w:cs="TTE1B6BBC8t00"/>
                <w:sz w:val="20"/>
                <w:szCs w:val="20"/>
              </w:rPr>
              <w:t>Graduate Assistantships and Scholarships comprehensive policy developed and adopted</w:t>
            </w:r>
          </w:p>
          <w:p w:rsidR="00351689" w:rsidRPr="00627FAD" w:rsidRDefault="00351689" w:rsidP="00430FAD">
            <w:pPr>
              <w:numPr>
                <w:ilvl w:val="0"/>
                <w:numId w:val="24"/>
              </w:numPr>
              <w:autoSpaceDE w:val="0"/>
              <w:autoSpaceDN w:val="0"/>
              <w:adjustRightInd w:val="0"/>
              <w:spacing w:before="120" w:after="0" w:line="240" w:lineRule="auto"/>
              <w:rPr>
                <w:rFonts w:cs="TTE1B6BBC8t00"/>
                <w:sz w:val="20"/>
                <w:szCs w:val="20"/>
              </w:rPr>
            </w:pPr>
            <w:r w:rsidRPr="00627FAD">
              <w:rPr>
                <w:rFonts w:cs="TTE1B6BBC8t00"/>
                <w:sz w:val="20"/>
                <w:szCs w:val="20"/>
              </w:rPr>
              <w:t>Graduate Studies and Research homepage established</w:t>
            </w:r>
          </w:p>
          <w:p w:rsidR="00351689" w:rsidRPr="00627FAD" w:rsidRDefault="00351689" w:rsidP="00430FAD">
            <w:pPr>
              <w:numPr>
                <w:ilvl w:val="0"/>
                <w:numId w:val="24"/>
              </w:numPr>
              <w:autoSpaceDE w:val="0"/>
              <w:autoSpaceDN w:val="0"/>
              <w:adjustRightInd w:val="0"/>
              <w:spacing w:before="120" w:after="0" w:line="240" w:lineRule="auto"/>
              <w:rPr>
                <w:rFonts w:cs="TTE1B6BBC8t00"/>
                <w:sz w:val="20"/>
                <w:szCs w:val="20"/>
              </w:rPr>
            </w:pPr>
            <w:r w:rsidRPr="00627FAD">
              <w:rPr>
                <w:rFonts w:cs="TTE1B6BBC8t00"/>
                <w:sz w:val="20"/>
                <w:szCs w:val="20"/>
              </w:rPr>
              <w:t>Seed Money Grant Program funded with $100,000 to award</w:t>
            </w:r>
          </w:p>
          <w:p w:rsidR="00351689" w:rsidRPr="00627FAD" w:rsidRDefault="00351689" w:rsidP="00430FAD">
            <w:pPr>
              <w:numPr>
                <w:ilvl w:val="0"/>
                <w:numId w:val="24"/>
              </w:numPr>
              <w:autoSpaceDE w:val="0"/>
              <w:autoSpaceDN w:val="0"/>
              <w:adjustRightInd w:val="0"/>
              <w:spacing w:before="120" w:after="0" w:line="240" w:lineRule="auto"/>
              <w:rPr>
                <w:rFonts w:cs="TTE1B6BBC8t00"/>
                <w:sz w:val="20"/>
                <w:szCs w:val="20"/>
              </w:rPr>
            </w:pPr>
            <w:r w:rsidRPr="00627FAD">
              <w:rPr>
                <w:rFonts w:cs="TTE1B6BBC8t00"/>
                <w:sz w:val="20"/>
                <w:szCs w:val="20"/>
              </w:rPr>
              <w:t>Final Negotiated Indirect Rate and Fringe Benefits Rate established</w:t>
            </w:r>
          </w:p>
          <w:p w:rsidR="00351689" w:rsidRPr="00787770" w:rsidRDefault="00351689" w:rsidP="00430FAD">
            <w:pPr>
              <w:numPr>
                <w:ilvl w:val="0"/>
                <w:numId w:val="24"/>
              </w:numPr>
              <w:spacing w:before="120" w:after="120" w:line="240" w:lineRule="auto"/>
              <w:rPr>
                <w:sz w:val="20"/>
                <w:szCs w:val="20"/>
              </w:rPr>
            </w:pPr>
            <w:r w:rsidRPr="00627FAD">
              <w:rPr>
                <w:rFonts w:cs="TTE1B6BBC8t00"/>
                <w:sz w:val="20"/>
                <w:szCs w:val="20"/>
              </w:rPr>
              <w:t>Electronic grant searching and collaboration search tools acquired and accessible to</w:t>
            </w:r>
            <w:r>
              <w:rPr>
                <w:rFonts w:cs="TTE1B6BBC8t00"/>
                <w:sz w:val="20"/>
                <w:szCs w:val="20"/>
              </w:rPr>
              <w:t xml:space="preserve"> all UB faculty (COS</w:t>
            </w:r>
            <w:r w:rsidRPr="00627FAD">
              <w:rPr>
                <w:rFonts w:cs="TTE1B6BBC8t00"/>
                <w:sz w:val="20"/>
                <w:szCs w:val="20"/>
              </w:rPr>
              <w:t>)</w:t>
            </w:r>
          </w:p>
        </w:tc>
      </w:tr>
      <w:tr w:rsidR="00351689" w:rsidRPr="004742EE" w:rsidTr="006A6CAC">
        <w:trPr>
          <w:trHeight w:val="855"/>
        </w:trPr>
        <w:tc>
          <w:tcPr>
            <w:tcW w:w="2448" w:type="dxa"/>
            <w:vMerge/>
          </w:tcPr>
          <w:p w:rsidR="00351689" w:rsidRPr="00787770" w:rsidRDefault="00351689" w:rsidP="006A6CAC">
            <w:pPr>
              <w:spacing w:before="60" w:after="60"/>
              <w:rPr>
                <w:b/>
                <w:bCs/>
                <w:sz w:val="20"/>
                <w:szCs w:val="20"/>
              </w:rPr>
            </w:pPr>
          </w:p>
        </w:tc>
        <w:tc>
          <w:tcPr>
            <w:tcW w:w="1800" w:type="dxa"/>
            <w:vMerge/>
          </w:tcPr>
          <w:p w:rsidR="00351689" w:rsidRPr="00787770" w:rsidRDefault="00351689" w:rsidP="006A6CAC">
            <w:pPr>
              <w:spacing w:before="60" w:after="60"/>
              <w:rPr>
                <w:bCs/>
                <w:sz w:val="20"/>
                <w:szCs w:val="20"/>
              </w:rPr>
            </w:pPr>
          </w:p>
        </w:tc>
        <w:tc>
          <w:tcPr>
            <w:tcW w:w="1440" w:type="dxa"/>
          </w:tcPr>
          <w:p w:rsidR="00351689" w:rsidRPr="00787770" w:rsidRDefault="00351689" w:rsidP="006A6CAC">
            <w:pPr>
              <w:spacing w:before="60" w:after="60"/>
              <w:ind w:right="-108"/>
              <w:rPr>
                <w:sz w:val="20"/>
                <w:szCs w:val="20"/>
              </w:rPr>
            </w:pPr>
            <w:r w:rsidRPr="00787770">
              <w:rPr>
                <w:sz w:val="20"/>
                <w:szCs w:val="20"/>
              </w:rPr>
              <w:t xml:space="preserve">Yr </w:t>
            </w:r>
            <w:r>
              <w:rPr>
                <w:sz w:val="20"/>
                <w:szCs w:val="20"/>
              </w:rPr>
              <w:t>2 - 12/30/11</w:t>
            </w:r>
          </w:p>
        </w:tc>
        <w:tc>
          <w:tcPr>
            <w:tcW w:w="7488" w:type="dxa"/>
          </w:tcPr>
          <w:p w:rsidR="00351689" w:rsidRDefault="00351689" w:rsidP="00430FAD">
            <w:pPr>
              <w:numPr>
                <w:ilvl w:val="0"/>
                <w:numId w:val="2"/>
              </w:numPr>
              <w:tabs>
                <w:tab w:val="clear" w:pos="720"/>
                <w:tab w:val="num" w:pos="432"/>
              </w:tabs>
              <w:autoSpaceDE w:val="0"/>
              <w:autoSpaceDN w:val="0"/>
              <w:adjustRightInd w:val="0"/>
              <w:spacing w:after="0" w:line="240" w:lineRule="auto"/>
              <w:ind w:hanging="648"/>
              <w:rPr>
                <w:rFonts w:cs="TTE1B6BBC8t00"/>
                <w:sz w:val="20"/>
                <w:szCs w:val="20"/>
              </w:rPr>
            </w:pPr>
            <w:r w:rsidRPr="00627FAD">
              <w:rPr>
                <w:rFonts w:cs="TTE1B6BBC8t00"/>
                <w:sz w:val="20"/>
                <w:szCs w:val="20"/>
              </w:rPr>
              <w:t>One full-time grant writer added to Office of Sponsored</w:t>
            </w:r>
            <w:r>
              <w:rPr>
                <w:rFonts w:cs="TTE1B6BBC8t00"/>
                <w:sz w:val="20"/>
                <w:szCs w:val="20"/>
              </w:rPr>
              <w:t xml:space="preserve"> </w:t>
            </w:r>
            <w:r w:rsidRPr="00627FAD">
              <w:rPr>
                <w:rFonts w:cs="TTE1B6BBC8t00"/>
                <w:sz w:val="20"/>
                <w:szCs w:val="20"/>
              </w:rPr>
              <w:t>Research</w:t>
            </w:r>
          </w:p>
          <w:p w:rsidR="00351689" w:rsidRDefault="00351689" w:rsidP="00430FAD">
            <w:pPr>
              <w:numPr>
                <w:ilvl w:val="0"/>
                <w:numId w:val="2"/>
              </w:numPr>
              <w:tabs>
                <w:tab w:val="clear" w:pos="720"/>
                <w:tab w:val="num" w:pos="432"/>
              </w:tabs>
              <w:autoSpaceDE w:val="0"/>
              <w:autoSpaceDN w:val="0"/>
              <w:adjustRightInd w:val="0"/>
              <w:spacing w:before="120" w:after="0" w:line="240" w:lineRule="auto"/>
              <w:ind w:hanging="648"/>
              <w:rPr>
                <w:rFonts w:cs="TTE1B6BBC8t00"/>
                <w:sz w:val="20"/>
                <w:szCs w:val="20"/>
              </w:rPr>
            </w:pPr>
            <w:r w:rsidRPr="00627FAD">
              <w:rPr>
                <w:rFonts w:cs="TTE1B6BBC8t00"/>
                <w:sz w:val="20"/>
                <w:szCs w:val="20"/>
              </w:rPr>
              <w:t>One full-time administrator for Faculty Research Council</w:t>
            </w:r>
          </w:p>
          <w:p w:rsidR="00351689" w:rsidRDefault="00351689" w:rsidP="00430FAD">
            <w:pPr>
              <w:numPr>
                <w:ilvl w:val="0"/>
                <w:numId w:val="2"/>
              </w:numPr>
              <w:tabs>
                <w:tab w:val="clear" w:pos="720"/>
                <w:tab w:val="num" w:pos="432"/>
              </w:tabs>
              <w:autoSpaceDE w:val="0"/>
              <w:autoSpaceDN w:val="0"/>
              <w:adjustRightInd w:val="0"/>
              <w:spacing w:before="120" w:after="0" w:line="240" w:lineRule="auto"/>
              <w:ind w:hanging="648"/>
              <w:rPr>
                <w:rFonts w:cs="TTE1B6BBC8t00"/>
                <w:sz w:val="20"/>
                <w:szCs w:val="20"/>
              </w:rPr>
            </w:pPr>
            <w:r w:rsidRPr="00627FAD">
              <w:rPr>
                <w:rFonts w:cs="TTE1B6BBC8t00"/>
                <w:sz w:val="20"/>
                <w:szCs w:val="20"/>
              </w:rPr>
              <w:t>One full-time administrator for Graduate Assistantships and</w:t>
            </w:r>
            <w:r>
              <w:rPr>
                <w:rFonts w:cs="TTE1B6BBC8t00"/>
                <w:sz w:val="20"/>
                <w:szCs w:val="20"/>
              </w:rPr>
              <w:t xml:space="preserve"> </w:t>
            </w:r>
            <w:r w:rsidRPr="00627FAD">
              <w:rPr>
                <w:rFonts w:cs="TTE1B6BBC8t00"/>
                <w:sz w:val="20"/>
                <w:szCs w:val="20"/>
              </w:rPr>
              <w:t>Scholarships Office</w:t>
            </w:r>
          </w:p>
          <w:p w:rsidR="00351689" w:rsidRDefault="00351689" w:rsidP="00430FAD">
            <w:pPr>
              <w:numPr>
                <w:ilvl w:val="0"/>
                <w:numId w:val="2"/>
              </w:numPr>
              <w:tabs>
                <w:tab w:val="clear" w:pos="720"/>
                <w:tab w:val="num" w:pos="432"/>
              </w:tabs>
              <w:autoSpaceDE w:val="0"/>
              <w:autoSpaceDN w:val="0"/>
              <w:adjustRightInd w:val="0"/>
              <w:spacing w:before="120" w:after="0" w:line="240" w:lineRule="auto"/>
              <w:ind w:hanging="648"/>
              <w:rPr>
                <w:rFonts w:cs="TTE1B6BBC8t00"/>
                <w:sz w:val="20"/>
                <w:szCs w:val="20"/>
              </w:rPr>
            </w:pPr>
            <w:r w:rsidRPr="00627FAD">
              <w:rPr>
                <w:rFonts w:cs="TTE1B6BBC8t00"/>
                <w:sz w:val="20"/>
                <w:szCs w:val="20"/>
              </w:rPr>
              <w:t>Seed Money Grant Program functions automated on-line</w:t>
            </w:r>
          </w:p>
          <w:p w:rsidR="00351689" w:rsidRDefault="00351689" w:rsidP="00430FAD">
            <w:pPr>
              <w:numPr>
                <w:ilvl w:val="0"/>
                <w:numId w:val="2"/>
              </w:numPr>
              <w:tabs>
                <w:tab w:val="clear" w:pos="720"/>
                <w:tab w:val="num" w:pos="432"/>
              </w:tabs>
              <w:spacing w:before="120" w:after="60" w:line="240" w:lineRule="auto"/>
              <w:ind w:hanging="648"/>
              <w:rPr>
                <w:rFonts w:cs="TTE1B6BBC8t00"/>
                <w:sz w:val="20"/>
                <w:szCs w:val="20"/>
              </w:rPr>
            </w:pPr>
            <w:r w:rsidRPr="00627FAD">
              <w:rPr>
                <w:rFonts w:cs="TTE1B6BBC8t00"/>
                <w:sz w:val="20"/>
                <w:szCs w:val="20"/>
              </w:rPr>
              <w:t>Seed Money Grant Program funded with $125,000 to award</w:t>
            </w:r>
          </w:p>
          <w:p w:rsidR="00351689" w:rsidRPr="00787770" w:rsidRDefault="00351689" w:rsidP="00430FAD">
            <w:pPr>
              <w:numPr>
                <w:ilvl w:val="0"/>
                <w:numId w:val="2"/>
              </w:numPr>
              <w:tabs>
                <w:tab w:val="clear" w:pos="720"/>
                <w:tab w:val="num" w:pos="432"/>
              </w:tabs>
              <w:spacing w:before="120" w:after="120" w:line="240" w:lineRule="auto"/>
              <w:ind w:left="432"/>
              <w:rPr>
                <w:sz w:val="20"/>
                <w:szCs w:val="20"/>
              </w:rPr>
            </w:pPr>
            <w:r w:rsidRPr="00627FAD">
              <w:rPr>
                <w:rFonts w:cs="TTE1B6BBC8t00"/>
                <w:sz w:val="20"/>
                <w:szCs w:val="20"/>
              </w:rPr>
              <w:t>UB economic impact study is on-line and interactive at</w:t>
            </w:r>
            <w:r>
              <w:rPr>
                <w:rFonts w:cs="TTE1B6BBC8t00"/>
                <w:sz w:val="20"/>
                <w:szCs w:val="20"/>
              </w:rPr>
              <w:t xml:space="preserve"> </w:t>
            </w:r>
            <w:r w:rsidRPr="00627FAD">
              <w:rPr>
                <w:rFonts w:cs="TTE1B6BBC8t00"/>
                <w:sz w:val="20"/>
                <w:szCs w:val="20"/>
              </w:rPr>
              <w:t>programmatic and geographic levels</w:t>
            </w:r>
          </w:p>
        </w:tc>
      </w:tr>
    </w:tbl>
    <w:p w:rsidR="00351689" w:rsidRDefault="00351689" w:rsidP="00430FAD">
      <w:r>
        <w:br w:type="page"/>
      </w:r>
    </w:p>
    <w:tbl>
      <w:tblPr>
        <w:tblStyle w:val="PageNumber"/>
        <w:tblW w:w="0" w:type="auto"/>
        <w:tblLook w:val="01E0"/>
      </w:tblPr>
      <w:tblGrid>
        <w:gridCol w:w="1908"/>
        <w:gridCol w:w="7920"/>
        <w:gridCol w:w="3348"/>
      </w:tblGrid>
      <w:tr w:rsidR="00351689" w:rsidRPr="004742EE" w:rsidTr="006A6CAC">
        <w:tc>
          <w:tcPr>
            <w:tcW w:w="13176" w:type="dxa"/>
            <w:gridSpan w:val="3"/>
            <w:tcBorders>
              <w:top w:val="single" w:sz="4" w:space="0" w:color="auto"/>
              <w:left w:val="single" w:sz="4" w:space="0" w:color="auto"/>
              <w:bottom w:val="single" w:sz="4" w:space="0" w:color="auto"/>
              <w:right w:val="single" w:sz="4" w:space="0" w:color="auto"/>
            </w:tcBorders>
            <w:shd w:val="clear" w:color="auto" w:fill="FFFF99"/>
          </w:tcPr>
          <w:p w:rsidR="00351689" w:rsidRPr="00D209FA" w:rsidRDefault="00351689" w:rsidP="006A6CAC">
            <w:pPr>
              <w:spacing w:before="60" w:after="60"/>
              <w:rPr>
                <w:b/>
                <w:bCs/>
                <w:caps/>
                <w:color w:val="000000"/>
                <w:sz w:val="20"/>
                <w:szCs w:val="20"/>
              </w:rPr>
            </w:pPr>
            <w:r w:rsidRPr="00D209FA">
              <w:rPr>
                <w:b/>
                <w:bCs/>
                <w:caps/>
                <w:color w:val="000000"/>
                <w:sz w:val="20"/>
                <w:szCs w:val="20"/>
              </w:rPr>
              <w:t>Action Plan Worksheet</w:t>
            </w:r>
          </w:p>
        </w:tc>
      </w:tr>
      <w:tr w:rsidR="00351689" w:rsidRPr="004742EE" w:rsidTr="006A6CAC">
        <w:tc>
          <w:tcPr>
            <w:tcW w:w="1908" w:type="dxa"/>
            <w:tcBorders>
              <w:top w:val="single" w:sz="4" w:space="0" w:color="auto"/>
              <w:left w:val="single" w:sz="4" w:space="0" w:color="auto"/>
              <w:bottom w:val="single" w:sz="4" w:space="0" w:color="auto"/>
              <w:right w:val="single" w:sz="4" w:space="0" w:color="auto"/>
            </w:tcBorders>
            <w:shd w:val="clear" w:color="auto" w:fill="FFFF99"/>
          </w:tcPr>
          <w:p w:rsidR="00351689" w:rsidRPr="00A855A7" w:rsidRDefault="00351689" w:rsidP="006A6CAC">
            <w:pPr>
              <w:spacing w:before="60" w:after="60"/>
              <w:rPr>
                <w:bCs/>
                <w:color w:val="000000"/>
                <w:sz w:val="20"/>
                <w:szCs w:val="20"/>
              </w:rPr>
            </w:pPr>
            <w:r w:rsidRPr="00A855A7">
              <w:rPr>
                <w:rStyle w:val="Strong"/>
                <w:bCs w:val="0"/>
                <w:color w:val="000000"/>
                <w:sz w:val="20"/>
                <w:szCs w:val="20"/>
              </w:rPr>
              <w:t xml:space="preserve">Priority 1, Goal 2 </w:t>
            </w:r>
          </w:p>
        </w:tc>
        <w:tc>
          <w:tcPr>
            <w:tcW w:w="11268" w:type="dxa"/>
            <w:gridSpan w:val="2"/>
            <w:tcBorders>
              <w:top w:val="single" w:sz="4" w:space="0" w:color="auto"/>
              <w:left w:val="single" w:sz="4" w:space="0" w:color="auto"/>
              <w:bottom w:val="single" w:sz="4" w:space="0" w:color="auto"/>
              <w:right w:val="single" w:sz="4" w:space="0" w:color="auto"/>
            </w:tcBorders>
            <w:shd w:val="clear" w:color="auto" w:fill="FFFFFF"/>
          </w:tcPr>
          <w:p w:rsidR="00351689" w:rsidRPr="00F055E9" w:rsidRDefault="00351689" w:rsidP="006A6CAC">
            <w:pPr>
              <w:spacing w:before="60" w:after="60"/>
              <w:rPr>
                <w:b/>
                <w:bCs/>
                <w:color w:val="000000"/>
                <w:sz w:val="20"/>
                <w:szCs w:val="20"/>
              </w:rPr>
            </w:pPr>
            <w:r w:rsidRPr="00B6327C">
              <w:rPr>
                <w:bCs/>
                <w:color w:val="000000"/>
                <w:sz w:val="20"/>
                <w:szCs w:val="20"/>
              </w:rPr>
              <w:t>Develop into a regional research center of excellence in the development of emerging technologies, applied industry-oriented R&amp;D, and health sciences and inter-disciplinary research</w:t>
            </w:r>
          </w:p>
        </w:tc>
      </w:tr>
      <w:tr w:rsidR="00351689" w:rsidRPr="004742EE" w:rsidTr="006A6CAC">
        <w:tc>
          <w:tcPr>
            <w:tcW w:w="1908" w:type="dxa"/>
            <w:tcBorders>
              <w:top w:val="single" w:sz="4" w:space="0" w:color="auto"/>
              <w:left w:val="single" w:sz="4" w:space="0" w:color="auto"/>
              <w:bottom w:val="single" w:sz="4" w:space="0" w:color="auto"/>
              <w:right w:val="single" w:sz="4" w:space="0" w:color="auto"/>
            </w:tcBorders>
            <w:shd w:val="clear" w:color="auto" w:fill="FFFF99"/>
          </w:tcPr>
          <w:p w:rsidR="00351689" w:rsidRPr="00A855A7" w:rsidRDefault="00351689" w:rsidP="006A6CAC">
            <w:pPr>
              <w:spacing w:before="60" w:after="60"/>
              <w:rPr>
                <w:rStyle w:val="Strong"/>
                <w:b w:val="0"/>
                <w:bCs w:val="0"/>
                <w:color w:val="000000"/>
                <w:sz w:val="20"/>
                <w:szCs w:val="20"/>
              </w:rPr>
            </w:pPr>
            <w:r w:rsidRPr="00A855A7">
              <w:rPr>
                <w:b/>
                <w:sz w:val="20"/>
                <w:szCs w:val="20"/>
              </w:rPr>
              <w:t>Strategy 1</w:t>
            </w:r>
          </w:p>
        </w:tc>
        <w:tc>
          <w:tcPr>
            <w:tcW w:w="11268" w:type="dxa"/>
            <w:gridSpan w:val="2"/>
            <w:tcBorders>
              <w:top w:val="single" w:sz="4" w:space="0" w:color="auto"/>
              <w:left w:val="single" w:sz="4" w:space="0" w:color="auto"/>
              <w:bottom w:val="single" w:sz="4" w:space="0" w:color="auto"/>
              <w:right w:val="single" w:sz="4" w:space="0" w:color="auto"/>
            </w:tcBorders>
            <w:shd w:val="clear" w:color="auto" w:fill="FFFFFF"/>
          </w:tcPr>
          <w:p w:rsidR="00351689" w:rsidRPr="00F055E9" w:rsidRDefault="00351689" w:rsidP="006A6CAC">
            <w:pPr>
              <w:spacing w:before="60" w:after="60"/>
              <w:rPr>
                <w:rStyle w:val="Strong"/>
                <w:b w:val="0"/>
                <w:bCs w:val="0"/>
                <w:color w:val="000000"/>
                <w:sz w:val="20"/>
                <w:szCs w:val="20"/>
              </w:rPr>
            </w:pPr>
            <w:r>
              <w:rPr>
                <w:rStyle w:val="Strong"/>
                <w:b w:val="0"/>
                <w:bCs w:val="0"/>
                <w:color w:val="000000"/>
                <w:sz w:val="20"/>
                <w:szCs w:val="20"/>
              </w:rPr>
              <w:t>Strengthen resources and infrastructure to support and facilitate research</w:t>
            </w:r>
          </w:p>
        </w:tc>
      </w:tr>
      <w:tr w:rsidR="00351689" w:rsidRPr="004742EE" w:rsidTr="006A6CAC">
        <w:tc>
          <w:tcPr>
            <w:tcW w:w="1908" w:type="dxa"/>
            <w:tcBorders>
              <w:top w:val="single" w:sz="4" w:space="0" w:color="auto"/>
              <w:left w:val="single" w:sz="4" w:space="0" w:color="auto"/>
              <w:bottom w:val="single" w:sz="4" w:space="0" w:color="auto"/>
              <w:right w:val="single" w:sz="4" w:space="0" w:color="auto"/>
            </w:tcBorders>
            <w:shd w:val="clear" w:color="auto" w:fill="FFFF99"/>
          </w:tcPr>
          <w:p w:rsidR="00351689" w:rsidRPr="00A855A7" w:rsidRDefault="00351689" w:rsidP="006A6CAC">
            <w:pPr>
              <w:spacing w:before="60" w:after="60"/>
              <w:rPr>
                <w:b/>
                <w:sz w:val="20"/>
                <w:szCs w:val="20"/>
              </w:rPr>
            </w:pPr>
            <w:r w:rsidRPr="00A855A7">
              <w:rPr>
                <w:b/>
                <w:sz w:val="20"/>
                <w:szCs w:val="20"/>
              </w:rPr>
              <w:t>Person Responsible</w:t>
            </w:r>
          </w:p>
        </w:tc>
        <w:tc>
          <w:tcPr>
            <w:tcW w:w="11268" w:type="dxa"/>
            <w:gridSpan w:val="2"/>
            <w:tcBorders>
              <w:top w:val="single" w:sz="4" w:space="0" w:color="auto"/>
              <w:left w:val="single" w:sz="4" w:space="0" w:color="auto"/>
              <w:bottom w:val="single" w:sz="4" w:space="0" w:color="auto"/>
              <w:right w:val="single" w:sz="4" w:space="0" w:color="auto"/>
            </w:tcBorders>
            <w:shd w:val="clear" w:color="auto" w:fill="FFFFFF"/>
          </w:tcPr>
          <w:p w:rsidR="00351689" w:rsidRPr="00F055E9" w:rsidRDefault="00351689" w:rsidP="006A6CAC">
            <w:pPr>
              <w:spacing w:before="60" w:after="60"/>
              <w:rPr>
                <w:sz w:val="20"/>
                <w:szCs w:val="20"/>
              </w:rPr>
            </w:pPr>
            <w:r>
              <w:rPr>
                <w:sz w:val="20"/>
                <w:szCs w:val="20"/>
              </w:rPr>
              <w:t>VP, Graduate Studies and Research</w:t>
            </w:r>
          </w:p>
        </w:tc>
      </w:tr>
      <w:tr w:rsidR="00351689" w:rsidRPr="00A855A7" w:rsidTr="006A6CAC">
        <w:tc>
          <w:tcPr>
            <w:tcW w:w="1908" w:type="dxa"/>
            <w:tcBorders>
              <w:top w:val="single" w:sz="4" w:space="0" w:color="auto"/>
              <w:left w:val="single" w:sz="4" w:space="0" w:color="auto"/>
              <w:bottom w:val="single" w:sz="4" w:space="0" w:color="auto"/>
              <w:right w:val="single" w:sz="4" w:space="0" w:color="auto"/>
            </w:tcBorders>
            <w:shd w:val="clear" w:color="auto" w:fill="FFFF99"/>
          </w:tcPr>
          <w:p w:rsidR="00351689" w:rsidRPr="00A855A7" w:rsidRDefault="00351689" w:rsidP="006A6CAC">
            <w:pPr>
              <w:spacing w:before="60" w:after="60"/>
              <w:rPr>
                <w:b/>
                <w:sz w:val="20"/>
                <w:szCs w:val="20"/>
              </w:rPr>
            </w:pPr>
            <w:r w:rsidRPr="00A855A7">
              <w:rPr>
                <w:b/>
                <w:sz w:val="20"/>
                <w:szCs w:val="20"/>
              </w:rPr>
              <w:t xml:space="preserve">Year 1 Timeline </w:t>
            </w:r>
          </w:p>
        </w:tc>
        <w:tc>
          <w:tcPr>
            <w:tcW w:w="7920" w:type="dxa"/>
            <w:tcBorders>
              <w:top w:val="single" w:sz="4" w:space="0" w:color="auto"/>
              <w:left w:val="single" w:sz="4" w:space="0" w:color="auto"/>
              <w:bottom w:val="single" w:sz="4" w:space="0" w:color="auto"/>
              <w:right w:val="single" w:sz="4" w:space="0" w:color="auto"/>
            </w:tcBorders>
            <w:shd w:val="clear" w:color="auto" w:fill="FFFF99"/>
          </w:tcPr>
          <w:p w:rsidR="00351689" w:rsidRPr="00A855A7" w:rsidRDefault="00351689" w:rsidP="006A6CAC">
            <w:pPr>
              <w:spacing w:before="60" w:after="60" w:line="200" w:lineRule="exact"/>
              <w:rPr>
                <w:b/>
                <w:sz w:val="20"/>
                <w:szCs w:val="20"/>
              </w:rPr>
            </w:pPr>
            <w:r w:rsidRPr="00A855A7">
              <w:rPr>
                <w:b/>
                <w:sz w:val="20"/>
                <w:szCs w:val="20"/>
              </w:rPr>
              <w:t>Action Steps</w:t>
            </w:r>
          </w:p>
        </w:tc>
        <w:tc>
          <w:tcPr>
            <w:tcW w:w="3348" w:type="dxa"/>
            <w:tcBorders>
              <w:top w:val="single" w:sz="4" w:space="0" w:color="auto"/>
              <w:left w:val="single" w:sz="4" w:space="0" w:color="auto"/>
              <w:bottom w:val="single" w:sz="4" w:space="0" w:color="auto"/>
              <w:right w:val="single" w:sz="4" w:space="0" w:color="auto"/>
            </w:tcBorders>
            <w:shd w:val="clear" w:color="auto" w:fill="FFFF99"/>
          </w:tcPr>
          <w:p w:rsidR="00351689" w:rsidRPr="00A855A7" w:rsidRDefault="00351689" w:rsidP="006A6CAC">
            <w:pPr>
              <w:spacing w:before="60" w:after="60"/>
              <w:rPr>
                <w:b/>
                <w:sz w:val="20"/>
                <w:szCs w:val="20"/>
              </w:rPr>
            </w:pPr>
            <w:r w:rsidRPr="00A855A7">
              <w:rPr>
                <w:b/>
                <w:sz w:val="20"/>
                <w:szCs w:val="20"/>
              </w:rPr>
              <w:t>Year 1 Success Indicators</w:t>
            </w: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left="360"/>
              <w:rPr>
                <w:sz w:val="20"/>
                <w:szCs w:val="20"/>
              </w:rPr>
            </w:pPr>
            <w:r>
              <w:rPr>
                <w:sz w:val="20"/>
                <w:szCs w:val="20"/>
              </w:rPr>
              <w:t>(by 12/31/10)</w:t>
            </w: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Secure approved budget (line item in OSR budget) for one full-time administrator for OSR</w:t>
            </w:r>
          </w:p>
        </w:tc>
        <w:tc>
          <w:tcPr>
            <w:tcW w:w="3348" w:type="dxa"/>
            <w:vMerge w:val="restart"/>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r>
              <w:rPr>
                <w:sz w:val="20"/>
                <w:szCs w:val="20"/>
              </w:rPr>
              <w:t>1. One full-time administrator and one GA staff the Office of Sponsored Research</w:t>
            </w: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F055E9" w:rsidRDefault="00351689" w:rsidP="006A6CAC">
            <w:pPr>
              <w:spacing w:before="60" w:after="60"/>
              <w:ind w:left="360"/>
              <w:rPr>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ind w:right="-108"/>
              <w:rPr>
                <w:sz w:val="20"/>
                <w:szCs w:val="20"/>
              </w:rPr>
            </w:pPr>
            <w:r>
              <w:rPr>
                <w:sz w:val="20"/>
                <w:szCs w:val="20"/>
              </w:rPr>
              <w:t>Hire full-time administrator for Office of Sponsored Research</w:t>
            </w:r>
          </w:p>
        </w:tc>
        <w:tc>
          <w:tcPr>
            <w:tcW w:w="3348" w:type="dxa"/>
            <w:vMerge/>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sz w:val="20"/>
                <w:szCs w:val="20"/>
              </w:rPr>
            </w:pP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b/>
                <w:bCs/>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ind w:right="-108"/>
              <w:rPr>
                <w:sz w:val="20"/>
                <w:szCs w:val="20"/>
              </w:rPr>
            </w:pPr>
            <w:r>
              <w:rPr>
                <w:sz w:val="20"/>
                <w:szCs w:val="20"/>
              </w:rPr>
              <w:t>Secure approved budget (line item in OSR budget)  for one 9-credit/semester Graduate Assistantship for Office of Sponsored Research each Academic Year and 25 hours per week budget for summer hire</w:t>
            </w:r>
          </w:p>
        </w:tc>
        <w:tc>
          <w:tcPr>
            <w:tcW w:w="3348" w:type="dxa"/>
            <w:vMerge/>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sz w:val="20"/>
                <w:szCs w:val="20"/>
              </w:rPr>
            </w:pP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b/>
                <w:bCs/>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ind w:right="-108"/>
              <w:rPr>
                <w:sz w:val="20"/>
                <w:szCs w:val="20"/>
              </w:rPr>
            </w:pPr>
            <w:r>
              <w:rPr>
                <w:sz w:val="20"/>
                <w:szCs w:val="20"/>
              </w:rPr>
              <w:t xml:space="preserve">Meet all requirements and complete registration of UB IRB on HHS OHRP (Office of Human Research Protection) </w:t>
            </w:r>
          </w:p>
        </w:tc>
        <w:tc>
          <w:tcPr>
            <w:tcW w:w="3348" w:type="dxa"/>
            <w:vMerge w:val="restart"/>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sz w:val="20"/>
                <w:szCs w:val="20"/>
              </w:rPr>
            </w:pPr>
            <w:r>
              <w:rPr>
                <w:sz w:val="20"/>
                <w:szCs w:val="20"/>
              </w:rPr>
              <w:t>2. Institutional Review Board registered with HHS</w:t>
            </w: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b/>
                <w:bCs/>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Secure HHS OHRP approval letter and assigned IRB number</w:t>
            </w:r>
          </w:p>
        </w:tc>
        <w:tc>
          <w:tcPr>
            <w:tcW w:w="3348" w:type="dxa"/>
            <w:vMerge/>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b/>
                <w:bCs/>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ind w:right="-108"/>
              <w:rPr>
                <w:sz w:val="20"/>
                <w:szCs w:val="20"/>
              </w:rPr>
            </w:pPr>
            <w:r>
              <w:rPr>
                <w:sz w:val="20"/>
                <w:szCs w:val="20"/>
              </w:rPr>
              <w:t>Meet all requirements and register UB on HHS OHRP for FWA (Federal Wide Assurance)</w:t>
            </w:r>
          </w:p>
        </w:tc>
        <w:tc>
          <w:tcPr>
            <w:tcW w:w="3348" w:type="dxa"/>
            <w:vMerge w:val="restart"/>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sz w:val="20"/>
                <w:szCs w:val="20"/>
              </w:rPr>
            </w:pPr>
            <w:r>
              <w:rPr>
                <w:sz w:val="20"/>
                <w:szCs w:val="20"/>
              </w:rPr>
              <w:t>3. UB Federal Wide Assurance registered with HHS</w:t>
            </w: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9401C6" w:rsidRDefault="00351689" w:rsidP="006A6CAC">
            <w:pPr>
              <w:spacing w:before="60" w:after="60"/>
              <w:rPr>
                <w:b/>
                <w:bCs/>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Secure HHS OHRP approval letter and assigned FWA number</w:t>
            </w:r>
          </w:p>
        </w:tc>
        <w:tc>
          <w:tcPr>
            <w:tcW w:w="3348" w:type="dxa"/>
            <w:vMerge/>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9401C6" w:rsidRDefault="00351689" w:rsidP="006A6CAC">
            <w:pPr>
              <w:spacing w:before="60" w:after="60"/>
              <w:rPr>
                <w:b/>
                <w:bCs/>
              </w:rPr>
            </w:pPr>
          </w:p>
        </w:tc>
        <w:tc>
          <w:tcPr>
            <w:tcW w:w="7920" w:type="dxa"/>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ind w:right="-108"/>
              <w:rPr>
                <w:sz w:val="20"/>
                <w:szCs w:val="20"/>
              </w:rPr>
            </w:pPr>
            <w:r>
              <w:rPr>
                <w:sz w:val="20"/>
                <w:szCs w:val="20"/>
              </w:rPr>
              <w:t>Establish  fully-constituted Institutional Property Board  with membership list on file in OSR</w:t>
            </w:r>
          </w:p>
        </w:tc>
        <w:tc>
          <w:tcPr>
            <w:tcW w:w="3348" w:type="dxa"/>
            <w:vMerge w:val="restart"/>
            <w:tcBorders>
              <w:top w:val="single" w:sz="4" w:space="0" w:color="auto"/>
              <w:left w:val="single" w:sz="4" w:space="0" w:color="auto"/>
              <w:bottom w:val="single" w:sz="4" w:space="0" w:color="auto"/>
              <w:right w:val="single" w:sz="4" w:space="0" w:color="auto"/>
            </w:tcBorders>
          </w:tcPr>
          <w:p w:rsidR="00351689" w:rsidRPr="00037428" w:rsidRDefault="00351689" w:rsidP="006A6CAC">
            <w:pPr>
              <w:spacing w:before="60" w:after="60"/>
              <w:rPr>
                <w:sz w:val="20"/>
                <w:szCs w:val="20"/>
              </w:rPr>
            </w:pPr>
            <w:r>
              <w:rPr>
                <w:sz w:val="20"/>
                <w:szCs w:val="20"/>
              </w:rPr>
              <w:t>4. Intellectual Property Board established</w:t>
            </w: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9401C6" w:rsidRDefault="00351689" w:rsidP="006A6CAC">
            <w:pPr>
              <w:spacing w:before="60" w:after="60"/>
              <w:rPr>
                <w:b/>
                <w:bCs/>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Establish regular meeting schedule for IPB with copy on file in OSR</w:t>
            </w:r>
          </w:p>
        </w:tc>
        <w:tc>
          <w:tcPr>
            <w:tcW w:w="3348" w:type="dxa"/>
            <w:vMerge/>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9401C6" w:rsidRDefault="00351689" w:rsidP="006A6CAC">
            <w:pPr>
              <w:spacing w:before="60" w:after="60"/>
              <w:rPr>
                <w:b/>
                <w:bCs/>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Draft and secure necessary approvals for UB Intellectual Property Policy with approved copy on file in OSR</w:t>
            </w:r>
          </w:p>
        </w:tc>
        <w:tc>
          <w:tcPr>
            <w:tcW w:w="3348" w:type="dxa"/>
            <w:vMerge w:val="restart"/>
            <w:tcBorders>
              <w:top w:val="single" w:sz="4" w:space="0" w:color="auto"/>
              <w:left w:val="single" w:sz="4" w:space="0" w:color="auto"/>
              <w:bottom w:val="single" w:sz="4" w:space="0" w:color="auto"/>
              <w:right w:val="single" w:sz="4" w:space="0" w:color="auto"/>
            </w:tcBorders>
          </w:tcPr>
          <w:p w:rsidR="00351689" w:rsidRPr="00037428" w:rsidRDefault="00351689" w:rsidP="006A6CAC">
            <w:pPr>
              <w:spacing w:before="60" w:after="60"/>
              <w:rPr>
                <w:sz w:val="20"/>
                <w:szCs w:val="20"/>
              </w:rPr>
            </w:pPr>
            <w:r>
              <w:rPr>
                <w:sz w:val="20"/>
                <w:szCs w:val="20"/>
              </w:rPr>
              <w:t>5. Intellectual Property Policy and associated forms approved</w:t>
            </w: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9401C6" w:rsidRDefault="00351689" w:rsidP="006A6CAC">
            <w:pPr>
              <w:spacing w:before="60" w:after="60"/>
              <w:rPr>
                <w:b/>
                <w:bCs/>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Draft and secure necessary approvals for UB Intellectual Property Policy forms with approved copies on file in OSR</w:t>
            </w:r>
          </w:p>
        </w:tc>
        <w:tc>
          <w:tcPr>
            <w:tcW w:w="3348" w:type="dxa"/>
            <w:vMerge/>
            <w:tcBorders>
              <w:top w:val="single" w:sz="4" w:space="0" w:color="auto"/>
              <w:left w:val="single" w:sz="4" w:space="0" w:color="auto"/>
              <w:bottom w:val="single" w:sz="4" w:space="0" w:color="auto"/>
              <w:right w:val="single" w:sz="4" w:space="0" w:color="auto"/>
            </w:tcBorders>
          </w:tcPr>
          <w:p w:rsidR="00351689" w:rsidRPr="00037428" w:rsidRDefault="00351689" w:rsidP="006A6CAC">
            <w:pPr>
              <w:spacing w:before="60" w:after="60"/>
              <w:rPr>
                <w:sz w:val="20"/>
                <w:szCs w:val="20"/>
              </w:rPr>
            </w:pP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9401C6" w:rsidRDefault="00351689" w:rsidP="006A6CAC">
            <w:pPr>
              <w:spacing w:before="60" w:after="60"/>
              <w:rPr>
                <w:b/>
                <w:bCs/>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Develop written procedures and timeline for institutional application of UB Intellectual Property Policy with copies on file in OSR</w:t>
            </w:r>
          </w:p>
        </w:tc>
        <w:tc>
          <w:tcPr>
            <w:tcW w:w="3348" w:type="dxa"/>
            <w:vMerge/>
            <w:tcBorders>
              <w:top w:val="single" w:sz="4" w:space="0" w:color="auto"/>
              <w:left w:val="single" w:sz="4" w:space="0" w:color="auto"/>
              <w:bottom w:val="single" w:sz="4" w:space="0" w:color="auto"/>
              <w:right w:val="single" w:sz="4" w:space="0" w:color="auto"/>
            </w:tcBorders>
          </w:tcPr>
          <w:p w:rsidR="00351689" w:rsidRPr="00037428" w:rsidRDefault="00351689" w:rsidP="006A6CAC">
            <w:pPr>
              <w:spacing w:before="60" w:after="60"/>
              <w:rPr>
                <w:sz w:val="20"/>
                <w:szCs w:val="20"/>
              </w:rPr>
            </w:pP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9401C6" w:rsidRDefault="00351689" w:rsidP="006A6CAC">
            <w:pPr>
              <w:spacing w:before="60" w:after="60"/>
              <w:rPr>
                <w:b/>
                <w:bCs/>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Develop written initial and ongoing  institutional dissemination strategy for UB Intellectual Property Policy with copies on file in OSR</w:t>
            </w:r>
          </w:p>
        </w:tc>
        <w:tc>
          <w:tcPr>
            <w:tcW w:w="3348" w:type="dxa"/>
            <w:vMerge/>
            <w:tcBorders>
              <w:top w:val="single" w:sz="4" w:space="0" w:color="auto"/>
              <w:left w:val="single" w:sz="4" w:space="0" w:color="auto"/>
              <w:bottom w:val="single" w:sz="4" w:space="0" w:color="auto"/>
              <w:right w:val="single" w:sz="4" w:space="0" w:color="auto"/>
            </w:tcBorders>
          </w:tcPr>
          <w:p w:rsidR="00351689" w:rsidRPr="00037428" w:rsidRDefault="00351689" w:rsidP="006A6CAC">
            <w:pPr>
              <w:spacing w:before="60" w:after="60"/>
              <w:rPr>
                <w:sz w:val="20"/>
                <w:szCs w:val="20"/>
              </w:rPr>
            </w:pPr>
          </w:p>
        </w:tc>
      </w:tr>
      <w:tr w:rsidR="00351689" w:rsidRPr="004742EE" w:rsidTr="006A6CAC">
        <w:trPr>
          <w:cantSplit/>
          <w:trHeight w:val="420"/>
        </w:trPr>
        <w:tc>
          <w:tcPr>
            <w:tcW w:w="1908" w:type="dxa"/>
            <w:tcBorders>
              <w:top w:val="single" w:sz="4" w:space="0" w:color="auto"/>
              <w:left w:val="single" w:sz="4" w:space="0" w:color="auto"/>
              <w:bottom w:val="single" w:sz="4" w:space="0" w:color="auto"/>
              <w:right w:val="single" w:sz="4" w:space="0" w:color="auto"/>
            </w:tcBorders>
          </w:tcPr>
          <w:p w:rsidR="00351689" w:rsidRPr="009401C6" w:rsidRDefault="00351689" w:rsidP="006A6CAC">
            <w:pPr>
              <w:spacing w:before="60" w:after="60"/>
              <w:rPr>
                <w:b/>
                <w:bCs/>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Establish fully-constituted Faculty Research Council  with membership list on file in OSR</w:t>
            </w:r>
          </w:p>
        </w:tc>
        <w:tc>
          <w:tcPr>
            <w:tcW w:w="3348" w:type="dxa"/>
            <w:vMerge w:val="restart"/>
            <w:tcBorders>
              <w:top w:val="single" w:sz="4" w:space="0" w:color="auto"/>
              <w:left w:val="single" w:sz="4" w:space="0" w:color="auto"/>
              <w:bottom w:val="single" w:sz="4" w:space="0" w:color="auto"/>
              <w:right w:val="single" w:sz="4" w:space="0" w:color="auto"/>
            </w:tcBorders>
          </w:tcPr>
          <w:p w:rsidR="00351689" w:rsidRPr="00037428" w:rsidRDefault="00351689" w:rsidP="006A6CAC">
            <w:pPr>
              <w:spacing w:before="60" w:after="60"/>
              <w:rPr>
                <w:sz w:val="20"/>
                <w:szCs w:val="20"/>
              </w:rPr>
            </w:pPr>
            <w:r>
              <w:rPr>
                <w:sz w:val="20"/>
                <w:szCs w:val="20"/>
              </w:rPr>
              <w:t>6. Faculty Research Council established</w:t>
            </w:r>
          </w:p>
        </w:tc>
      </w:tr>
      <w:tr w:rsidR="00351689" w:rsidRPr="004742EE" w:rsidTr="006A6CAC">
        <w:trPr>
          <w:cantSplit/>
          <w:trHeight w:val="420"/>
        </w:trPr>
        <w:tc>
          <w:tcPr>
            <w:tcW w:w="1908" w:type="dxa"/>
            <w:tcBorders>
              <w:top w:val="single" w:sz="4" w:space="0" w:color="auto"/>
              <w:left w:val="single" w:sz="4" w:space="0" w:color="auto"/>
              <w:bottom w:val="single" w:sz="4" w:space="0" w:color="auto"/>
              <w:right w:val="single" w:sz="4" w:space="0" w:color="auto"/>
            </w:tcBorders>
          </w:tcPr>
          <w:p w:rsidR="00351689" w:rsidRPr="009401C6" w:rsidRDefault="00351689" w:rsidP="006A6CAC">
            <w:pPr>
              <w:spacing w:before="60" w:after="60"/>
              <w:rPr>
                <w:b/>
                <w:bCs/>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Establish regular meeting schedule or FRC with copy on file in OSR</w:t>
            </w:r>
          </w:p>
        </w:tc>
        <w:tc>
          <w:tcPr>
            <w:tcW w:w="3348" w:type="dxa"/>
            <w:vMerge/>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9401C6" w:rsidRDefault="00351689" w:rsidP="006A6CAC">
            <w:pPr>
              <w:spacing w:before="60" w:after="60"/>
              <w:rPr>
                <w:b/>
                <w:bCs/>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Establish fully-constituted Graduate Council with membership list on file in OSR</w:t>
            </w:r>
          </w:p>
        </w:tc>
        <w:tc>
          <w:tcPr>
            <w:tcW w:w="3348" w:type="dxa"/>
            <w:vMerge w:val="restart"/>
            <w:tcBorders>
              <w:top w:val="single" w:sz="4" w:space="0" w:color="auto"/>
              <w:left w:val="single" w:sz="4" w:space="0" w:color="auto"/>
              <w:bottom w:val="single" w:sz="4" w:space="0" w:color="auto"/>
              <w:right w:val="single" w:sz="4" w:space="0" w:color="auto"/>
            </w:tcBorders>
          </w:tcPr>
          <w:p w:rsidR="00351689" w:rsidRPr="00037428" w:rsidRDefault="00351689" w:rsidP="006A6CAC">
            <w:pPr>
              <w:spacing w:before="60" w:after="60"/>
              <w:rPr>
                <w:sz w:val="20"/>
                <w:szCs w:val="20"/>
              </w:rPr>
            </w:pPr>
            <w:r>
              <w:rPr>
                <w:sz w:val="20"/>
                <w:szCs w:val="20"/>
              </w:rPr>
              <w:t>7. Graduate Council established</w:t>
            </w: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9401C6" w:rsidRDefault="00351689" w:rsidP="006A6CAC">
            <w:pPr>
              <w:spacing w:before="60" w:after="60"/>
              <w:rPr>
                <w:b/>
                <w:bCs/>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Establish regular meeting schedule of GC with copy on file in OSR</w:t>
            </w:r>
          </w:p>
        </w:tc>
        <w:tc>
          <w:tcPr>
            <w:tcW w:w="3348" w:type="dxa"/>
            <w:vMerge/>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9401C6" w:rsidRDefault="00351689" w:rsidP="006A6CAC">
            <w:pPr>
              <w:spacing w:before="60" w:after="60"/>
              <w:rPr>
                <w:b/>
                <w:bCs/>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Convene inter-department meetings to bring all involved parties to the table to discuss all aspects of Graduate Assistantships and Scholarships Policy</w:t>
            </w:r>
          </w:p>
        </w:tc>
        <w:tc>
          <w:tcPr>
            <w:tcW w:w="3348" w:type="dxa"/>
            <w:vMerge w:val="restart"/>
            <w:tcBorders>
              <w:top w:val="single" w:sz="4" w:space="0" w:color="auto"/>
              <w:left w:val="single" w:sz="4" w:space="0" w:color="auto"/>
              <w:bottom w:val="single" w:sz="4" w:space="0" w:color="auto"/>
              <w:right w:val="single" w:sz="4" w:space="0" w:color="auto"/>
            </w:tcBorders>
          </w:tcPr>
          <w:p w:rsidR="00351689" w:rsidRPr="00037428" w:rsidRDefault="00351689" w:rsidP="006A6CAC">
            <w:pPr>
              <w:spacing w:before="60" w:after="60"/>
              <w:rPr>
                <w:sz w:val="20"/>
                <w:szCs w:val="20"/>
              </w:rPr>
            </w:pPr>
            <w:r>
              <w:rPr>
                <w:sz w:val="20"/>
                <w:szCs w:val="20"/>
              </w:rPr>
              <w:t>8. Graduate Assistantships and Scholarships comprehensive policy developed and adopted</w:t>
            </w: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9401C6" w:rsidRDefault="00351689" w:rsidP="006A6CAC">
            <w:pPr>
              <w:spacing w:before="60" w:after="60"/>
              <w:rPr>
                <w:b/>
                <w:bCs/>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Draft and secure necessary approvals for Graduate Assistantships and Scholarships Policy with copy on file in OSR</w:t>
            </w:r>
          </w:p>
        </w:tc>
        <w:tc>
          <w:tcPr>
            <w:tcW w:w="3348" w:type="dxa"/>
            <w:vMerge/>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9401C6" w:rsidRDefault="00351689" w:rsidP="006A6CAC">
            <w:pPr>
              <w:spacing w:before="60" w:after="60"/>
              <w:rPr>
                <w:b/>
                <w:bCs/>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Develop written procedures and timeline for institutional application of Graduate Assistantships and Scholarships Policy with copies on file in OSR</w:t>
            </w:r>
          </w:p>
        </w:tc>
        <w:tc>
          <w:tcPr>
            <w:tcW w:w="3348" w:type="dxa"/>
            <w:vMerge/>
            <w:tcBorders>
              <w:top w:val="single" w:sz="4" w:space="0" w:color="auto"/>
              <w:left w:val="single" w:sz="4" w:space="0" w:color="auto"/>
              <w:bottom w:val="single" w:sz="4" w:space="0" w:color="auto"/>
              <w:right w:val="single" w:sz="4" w:space="0" w:color="auto"/>
            </w:tcBorders>
          </w:tcPr>
          <w:p w:rsidR="00351689" w:rsidRPr="00037428" w:rsidRDefault="00351689" w:rsidP="006A6CAC">
            <w:pPr>
              <w:spacing w:before="60" w:after="60"/>
              <w:rPr>
                <w:sz w:val="20"/>
                <w:szCs w:val="20"/>
              </w:rPr>
            </w:pP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9401C6" w:rsidRDefault="00351689" w:rsidP="006A6CAC">
            <w:pPr>
              <w:spacing w:before="60" w:after="60"/>
              <w:rPr>
                <w:b/>
                <w:bCs/>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Develop written initial and ongoing  institutional dissemination strategy for Graduate Assistantships and Scholarships Policy with copies on file in OSR</w:t>
            </w:r>
          </w:p>
        </w:tc>
        <w:tc>
          <w:tcPr>
            <w:tcW w:w="3348" w:type="dxa"/>
            <w:vMerge/>
            <w:tcBorders>
              <w:top w:val="single" w:sz="4" w:space="0" w:color="auto"/>
              <w:left w:val="single" w:sz="4" w:space="0" w:color="auto"/>
              <w:bottom w:val="single" w:sz="4" w:space="0" w:color="auto"/>
              <w:right w:val="single" w:sz="4" w:space="0" w:color="auto"/>
            </w:tcBorders>
          </w:tcPr>
          <w:p w:rsidR="00351689" w:rsidRPr="00037428" w:rsidRDefault="00351689" w:rsidP="006A6CAC">
            <w:pPr>
              <w:spacing w:before="60" w:after="60"/>
              <w:rPr>
                <w:sz w:val="20"/>
                <w:szCs w:val="20"/>
              </w:rPr>
            </w:pP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9401C6" w:rsidRDefault="00351689" w:rsidP="006A6CAC">
            <w:pPr>
              <w:spacing w:before="60" w:after="60"/>
              <w:rPr>
                <w:b/>
                <w:bCs/>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Convene task force and meetings to bring all involved parties to the table to discuss all aspects of the GSR website</w:t>
            </w:r>
          </w:p>
        </w:tc>
        <w:tc>
          <w:tcPr>
            <w:tcW w:w="3348" w:type="dxa"/>
            <w:vMerge w:val="restart"/>
            <w:tcBorders>
              <w:top w:val="single" w:sz="4" w:space="0" w:color="auto"/>
              <w:left w:val="single" w:sz="4" w:space="0" w:color="auto"/>
              <w:bottom w:val="single" w:sz="4" w:space="0" w:color="auto"/>
              <w:right w:val="single" w:sz="4" w:space="0" w:color="auto"/>
            </w:tcBorders>
          </w:tcPr>
          <w:p w:rsidR="00351689" w:rsidRPr="00037428" w:rsidRDefault="00351689" w:rsidP="006A6CAC">
            <w:pPr>
              <w:spacing w:before="60" w:after="60"/>
              <w:rPr>
                <w:sz w:val="20"/>
                <w:szCs w:val="20"/>
              </w:rPr>
            </w:pPr>
            <w:r>
              <w:rPr>
                <w:sz w:val="20"/>
                <w:szCs w:val="20"/>
              </w:rPr>
              <w:t>9. Graduate Studies and Research homepage established</w:t>
            </w: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9401C6" w:rsidRDefault="00351689" w:rsidP="006A6CAC">
            <w:pPr>
              <w:spacing w:before="60" w:after="60"/>
              <w:rPr>
                <w:b/>
                <w:bCs/>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Determine components of GSR website</w:t>
            </w:r>
          </w:p>
        </w:tc>
        <w:tc>
          <w:tcPr>
            <w:tcW w:w="3348" w:type="dxa"/>
            <w:vMerge/>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9401C6" w:rsidRDefault="00351689" w:rsidP="006A6CAC">
            <w:pPr>
              <w:spacing w:before="60" w:after="60"/>
              <w:rPr>
                <w:b/>
                <w:bCs/>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Draft and design GSR homepage</w:t>
            </w:r>
          </w:p>
        </w:tc>
        <w:tc>
          <w:tcPr>
            <w:tcW w:w="3348" w:type="dxa"/>
            <w:vMerge/>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9401C6" w:rsidRDefault="00351689" w:rsidP="006A6CAC">
            <w:pPr>
              <w:spacing w:before="60" w:after="60"/>
              <w:rPr>
                <w:b/>
                <w:bCs/>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Incorporate GSR homepage into the official UB website</w:t>
            </w:r>
          </w:p>
        </w:tc>
        <w:tc>
          <w:tcPr>
            <w:tcW w:w="3348" w:type="dxa"/>
            <w:vMerge/>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9401C6" w:rsidRDefault="00351689" w:rsidP="006A6CAC">
            <w:pPr>
              <w:spacing w:before="60" w:after="60"/>
              <w:rPr>
                <w:b/>
                <w:bCs/>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Obtain institutional approval of $100,000 budget for Seed Money Grant Program</w:t>
            </w:r>
          </w:p>
        </w:tc>
        <w:tc>
          <w:tcPr>
            <w:tcW w:w="3348" w:type="dxa"/>
            <w:vMerge w:val="restart"/>
            <w:tcBorders>
              <w:top w:val="single" w:sz="4" w:space="0" w:color="auto"/>
              <w:left w:val="single" w:sz="4" w:space="0" w:color="auto"/>
              <w:bottom w:val="single" w:sz="4" w:space="0" w:color="auto"/>
              <w:right w:val="single" w:sz="4" w:space="0" w:color="auto"/>
            </w:tcBorders>
          </w:tcPr>
          <w:p w:rsidR="00351689" w:rsidRPr="00037428" w:rsidRDefault="00351689" w:rsidP="006A6CAC">
            <w:pPr>
              <w:spacing w:before="60" w:after="60"/>
              <w:rPr>
                <w:sz w:val="20"/>
                <w:szCs w:val="20"/>
              </w:rPr>
            </w:pPr>
            <w:r>
              <w:rPr>
                <w:sz w:val="20"/>
                <w:szCs w:val="20"/>
              </w:rPr>
              <w:t>10. Seed Money Grant Program funded with $100,000 to award</w:t>
            </w: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9401C6" w:rsidRDefault="00351689" w:rsidP="006A6CAC">
            <w:pPr>
              <w:spacing w:before="60" w:after="60"/>
              <w:rPr>
                <w:b/>
                <w:bCs/>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Secure budget number(s) for Seed Money Grant awards</w:t>
            </w:r>
          </w:p>
        </w:tc>
        <w:tc>
          <w:tcPr>
            <w:tcW w:w="3348" w:type="dxa"/>
            <w:vMerge/>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9401C6" w:rsidRDefault="00351689" w:rsidP="006A6CAC">
            <w:pPr>
              <w:spacing w:before="60" w:after="60"/>
              <w:rPr>
                <w:b/>
                <w:bCs/>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Work with budget director to ensure that sufficient funds are allocated to  Seed Money Grant budget number(s)</w:t>
            </w:r>
          </w:p>
        </w:tc>
        <w:tc>
          <w:tcPr>
            <w:tcW w:w="3348" w:type="dxa"/>
            <w:vMerge/>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9401C6" w:rsidRDefault="00351689" w:rsidP="006A6CAC">
            <w:pPr>
              <w:spacing w:before="60" w:after="60"/>
              <w:rPr>
                <w:b/>
                <w:bCs/>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OSR maintains copy of Seed Money Grant budget numbers and budget reports</w:t>
            </w:r>
          </w:p>
        </w:tc>
        <w:tc>
          <w:tcPr>
            <w:tcW w:w="3348" w:type="dxa"/>
            <w:vMerge/>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p>
        </w:tc>
      </w:tr>
    </w:tbl>
    <w:p w:rsidR="00351689" w:rsidRDefault="00351689" w:rsidP="00430FAD">
      <w:r>
        <w:br w:type="page"/>
      </w:r>
    </w:p>
    <w:tbl>
      <w:tblPr>
        <w:tblStyle w:val="PageNumber"/>
        <w:tblW w:w="0" w:type="auto"/>
        <w:tblLook w:val="01E0"/>
      </w:tblPr>
      <w:tblGrid>
        <w:gridCol w:w="1908"/>
        <w:gridCol w:w="7920"/>
        <w:gridCol w:w="3348"/>
      </w:tblGrid>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9401C6" w:rsidRDefault="00351689" w:rsidP="006A6CAC">
            <w:pPr>
              <w:spacing w:before="60" w:after="60"/>
              <w:rPr>
                <w:b/>
                <w:bCs/>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Administration and Finance compile required information for federal Negotiated Indirect Rate and Fringe Benefits Rate as required by HHS; submit to meet HHS RECEIPT deadline  (12.31.2009)</w:t>
            </w:r>
          </w:p>
        </w:tc>
        <w:tc>
          <w:tcPr>
            <w:tcW w:w="3348" w:type="dxa"/>
            <w:vMerge w:val="restart"/>
            <w:tcBorders>
              <w:top w:val="single" w:sz="4" w:space="0" w:color="auto"/>
              <w:left w:val="single" w:sz="4" w:space="0" w:color="auto"/>
              <w:bottom w:val="single" w:sz="4" w:space="0" w:color="auto"/>
              <w:right w:val="single" w:sz="4" w:space="0" w:color="auto"/>
            </w:tcBorders>
          </w:tcPr>
          <w:p w:rsidR="00351689" w:rsidRPr="00037428" w:rsidRDefault="00351689" w:rsidP="006A6CAC">
            <w:pPr>
              <w:spacing w:before="60" w:after="60"/>
              <w:rPr>
                <w:sz w:val="20"/>
                <w:szCs w:val="20"/>
              </w:rPr>
            </w:pPr>
            <w:r>
              <w:rPr>
                <w:sz w:val="20"/>
                <w:szCs w:val="20"/>
              </w:rPr>
              <w:t>11. Final Negotiated Indirect Rate and Fringe Benefits Rate established</w:t>
            </w: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9401C6" w:rsidRDefault="00351689" w:rsidP="006A6CAC">
            <w:pPr>
              <w:spacing w:before="60" w:after="60"/>
              <w:rPr>
                <w:b/>
                <w:bCs/>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 xml:space="preserve">Administration and Finance must submit the required information to meet the HHS </w:t>
            </w:r>
            <w:r w:rsidRPr="007A5846">
              <w:rPr>
                <w:sz w:val="20"/>
                <w:szCs w:val="20"/>
                <w:u w:val="single"/>
              </w:rPr>
              <w:t>RECEIPT</w:t>
            </w:r>
            <w:r>
              <w:rPr>
                <w:sz w:val="20"/>
                <w:szCs w:val="20"/>
                <w:u w:val="single"/>
              </w:rPr>
              <w:t xml:space="preserve"> </w:t>
            </w:r>
            <w:r w:rsidRPr="007A5846">
              <w:rPr>
                <w:sz w:val="20"/>
                <w:szCs w:val="20"/>
              </w:rPr>
              <w:t>deadline of 12.31.2009.</w:t>
            </w:r>
          </w:p>
        </w:tc>
        <w:tc>
          <w:tcPr>
            <w:tcW w:w="3348" w:type="dxa"/>
            <w:vMerge/>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9401C6" w:rsidRDefault="00351689" w:rsidP="006A6CAC">
            <w:pPr>
              <w:spacing w:before="60" w:after="60"/>
              <w:rPr>
                <w:b/>
                <w:bCs/>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OSR to maintain copy of signed negotiation agreement</w:t>
            </w:r>
          </w:p>
        </w:tc>
        <w:tc>
          <w:tcPr>
            <w:tcW w:w="3348" w:type="dxa"/>
            <w:vMerge/>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9401C6" w:rsidRDefault="00351689" w:rsidP="006A6CAC">
            <w:pPr>
              <w:spacing w:before="60" w:after="60"/>
              <w:rPr>
                <w:b/>
                <w:bCs/>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Secure approved budget (line item in OSR budget)  for electronic grant search engine(s)</w:t>
            </w:r>
          </w:p>
        </w:tc>
        <w:tc>
          <w:tcPr>
            <w:tcW w:w="3348" w:type="dxa"/>
            <w:vMerge w:val="restart"/>
            <w:tcBorders>
              <w:top w:val="single" w:sz="4" w:space="0" w:color="auto"/>
              <w:left w:val="single" w:sz="4" w:space="0" w:color="auto"/>
              <w:bottom w:val="single" w:sz="4" w:space="0" w:color="auto"/>
              <w:right w:val="single" w:sz="4" w:space="0" w:color="auto"/>
            </w:tcBorders>
          </w:tcPr>
          <w:p w:rsidR="00351689" w:rsidRPr="00037428" w:rsidRDefault="00351689" w:rsidP="006A6CAC">
            <w:pPr>
              <w:spacing w:before="60" w:after="60"/>
              <w:rPr>
                <w:sz w:val="20"/>
                <w:szCs w:val="20"/>
              </w:rPr>
            </w:pPr>
            <w:r>
              <w:rPr>
                <w:sz w:val="20"/>
                <w:szCs w:val="20"/>
              </w:rPr>
              <w:t>12. Electronic grant searching and collaboration search tools acquired and accessible to all UB faculty (COS)</w:t>
            </w: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Keep electronic grant search engine(s) subscription up-to-date with copy of subscription contract on file in OSR</w:t>
            </w:r>
          </w:p>
        </w:tc>
        <w:tc>
          <w:tcPr>
            <w:tcW w:w="3348" w:type="dxa"/>
            <w:vMerge/>
            <w:tcBorders>
              <w:top w:val="single" w:sz="4" w:space="0" w:color="auto"/>
              <w:left w:val="single" w:sz="4" w:space="0" w:color="auto"/>
              <w:bottom w:val="single" w:sz="4" w:space="0" w:color="auto"/>
              <w:right w:val="single" w:sz="4" w:space="0" w:color="auto"/>
            </w:tcBorders>
          </w:tcPr>
          <w:p w:rsidR="00351689" w:rsidRPr="00037428" w:rsidRDefault="00351689" w:rsidP="006A6CAC">
            <w:pPr>
              <w:spacing w:before="60" w:after="60"/>
              <w:rPr>
                <w:sz w:val="20"/>
                <w:szCs w:val="20"/>
              </w:rPr>
            </w:pP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 xml:space="preserve">Secure approved budget (line item in OSR budget) for electronic collaboration search tools </w:t>
            </w:r>
          </w:p>
        </w:tc>
        <w:tc>
          <w:tcPr>
            <w:tcW w:w="3348" w:type="dxa"/>
            <w:vMerge/>
            <w:tcBorders>
              <w:top w:val="single" w:sz="4" w:space="0" w:color="auto"/>
              <w:left w:val="single" w:sz="4" w:space="0" w:color="auto"/>
              <w:bottom w:val="single" w:sz="4" w:space="0" w:color="auto"/>
              <w:right w:val="single" w:sz="4" w:space="0" w:color="auto"/>
            </w:tcBorders>
          </w:tcPr>
          <w:p w:rsidR="00351689" w:rsidRPr="00037428" w:rsidRDefault="00351689" w:rsidP="006A6CAC">
            <w:pPr>
              <w:spacing w:before="60" w:after="60"/>
              <w:rPr>
                <w:sz w:val="20"/>
                <w:szCs w:val="20"/>
              </w:rPr>
            </w:pP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 xml:space="preserve">Keep electronic collaboration search tools subscription up-to-date with copy of subscription contract on file in OSR </w:t>
            </w:r>
          </w:p>
        </w:tc>
        <w:tc>
          <w:tcPr>
            <w:tcW w:w="3348" w:type="dxa"/>
            <w:vMerge/>
            <w:tcBorders>
              <w:top w:val="single" w:sz="4" w:space="0" w:color="auto"/>
              <w:left w:val="single" w:sz="4" w:space="0" w:color="auto"/>
              <w:bottom w:val="single" w:sz="4" w:space="0" w:color="auto"/>
              <w:right w:val="single" w:sz="4" w:space="0" w:color="auto"/>
            </w:tcBorders>
          </w:tcPr>
          <w:p w:rsidR="00351689" w:rsidRPr="00037428" w:rsidRDefault="00351689" w:rsidP="006A6CAC">
            <w:pPr>
              <w:spacing w:before="60" w:after="60"/>
              <w:rPr>
                <w:sz w:val="20"/>
                <w:szCs w:val="20"/>
              </w:rPr>
            </w:pPr>
          </w:p>
        </w:tc>
      </w:tr>
      <w:tr w:rsidR="00351689" w:rsidRPr="004742EE" w:rsidTr="006A6CAC">
        <w:trPr>
          <w:trHeight w:val="510"/>
        </w:trPr>
        <w:tc>
          <w:tcPr>
            <w:tcW w:w="13176" w:type="dxa"/>
            <w:gridSpan w:val="3"/>
            <w:tcBorders>
              <w:top w:val="single" w:sz="4" w:space="0" w:color="auto"/>
              <w:left w:val="single" w:sz="4" w:space="0" w:color="auto"/>
              <w:bottom w:val="single" w:sz="4" w:space="0" w:color="auto"/>
              <w:right w:val="single" w:sz="4" w:space="0" w:color="auto"/>
            </w:tcBorders>
            <w:shd w:val="clear" w:color="auto" w:fill="FFFFCC"/>
          </w:tcPr>
          <w:p w:rsidR="00351689" w:rsidRDefault="00351689" w:rsidP="006A6CAC">
            <w:pPr>
              <w:spacing w:before="60" w:after="60"/>
              <w:rPr>
                <w:sz w:val="20"/>
                <w:szCs w:val="20"/>
              </w:rPr>
            </w:pPr>
            <w:r>
              <w:rPr>
                <w:sz w:val="20"/>
                <w:szCs w:val="20"/>
              </w:rPr>
              <w:t>Remarks (estimated costs, barriers, etc)</w:t>
            </w:r>
          </w:p>
          <w:p w:rsidR="00351689" w:rsidRDefault="00351689" w:rsidP="006A6CAC">
            <w:pPr>
              <w:spacing w:before="60" w:after="60"/>
              <w:rPr>
                <w:sz w:val="20"/>
                <w:szCs w:val="20"/>
              </w:rPr>
            </w:pPr>
          </w:p>
          <w:p w:rsidR="00351689" w:rsidRDefault="00351689" w:rsidP="006A6CAC">
            <w:pPr>
              <w:spacing w:before="60" w:after="60"/>
              <w:rPr>
                <w:sz w:val="20"/>
                <w:szCs w:val="20"/>
              </w:rPr>
            </w:pPr>
          </w:p>
          <w:p w:rsidR="00351689" w:rsidRPr="00037428" w:rsidRDefault="00351689" w:rsidP="006A6CAC">
            <w:pPr>
              <w:spacing w:before="60" w:after="60"/>
              <w:rPr>
                <w:sz w:val="20"/>
                <w:szCs w:val="20"/>
              </w:rPr>
            </w:pPr>
          </w:p>
        </w:tc>
      </w:tr>
    </w:tbl>
    <w:p w:rsidR="00351689" w:rsidRDefault="00351689" w:rsidP="00430FAD">
      <w:pPr>
        <w:spacing w:after="180"/>
        <w:rPr>
          <w:color w:val="000000"/>
        </w:rPr>
      </w:pPr>
    </w:p>
    <w:p w:rsidR="00351689" w:rsidRDefault="00351689" w:rsidP="00430FAD">
      <w:pPr>
        <w:spacing w:after="180"/>
        <w:rPr>
          <w:color w:val="000000"/>
        </w:rPr>
      </w:pPr>
    </w:p>
    <w:p w:rsidR="00351689" w:rsidRDefault="00351689" w:rsidP="00430FAD">
      <w:pPr>
        <w:spacing w:after="180"/>
        <w:rPr>
          <w:color w:val="000000"/>
        </w:rPr>
      </w:pPr>
    </w:p>
    <w:p w:rsidR="00351689" w:rsidRDefault="00351689" w:rsidP="00430FAD">
      <w:pPr>
        <w:spacing w:after="180"/>
        <w:rPr>
          <w:color w:val="000000"/>
        </w:rPr>
      </w:pPr>
    </w:p>
    <w:p w:rsidR="00351689" w:rsidRDefault="00351689" w:rsidP="00430FAD">
      <w:pPr>
        <w:spacing w:after="180"/>
        <w:rPr>
          <w:color w:val="000000"/>
        </w:rPr>
      </w:pPr>
    </w:p>
    <w:p w:rsidR="00351689" w:rsidRDefault="00351689" w:rsidP="00430FAD">
      <w:r>
        <w:br w:type="page"/>
      </w:r>
    </w:p>
    <w:p w:rsidR="00351689" w:rsidRDefault="00351689" w:rsidP="00430FAD"/>
    <w:tbl>
      <w:tblPr>
        <w:tblStyle w:val="PageNumber"/>
        <w:tblW w:w="0" w:type="auto"/>
        <w:tblLook w:val="01E0"/>
      </w:tblPr>
      <w:tblGrid>
        <w:gridCol w:w="2448"/>
        <w:gridCol w:w="1860"/>
        <w:gridCol w:w="1380"/>
        <w:gridCol w:w="7488"/>
      </w:tblGrid>
      <w:tr w:rsidR="00351689" w:rsidRPr="004742EE" w:rsidTr="006A6CAC">
        <w:tc>
          <w:tcPr>
            <w:tcW w:w="2448" w:type="dxa"/>
            <w:tcBorders>
              <w:top w:val="single" w:sz="4" w:space="0" w:color="auto"/>
              <w:left w:val="single" w:sz="4" w:space="0" w:color="auto"/>
              <w:bottom w:val="single" w:sz="4" w:space="0" w:color="auto"/>
              <w:right w:val="single" w:sz="4" w:space="0" w:color="auto"/>
            </w:tcBorders>
            <w:shd w:val="clear" w:color="auto" w:fill="FFFF99"/>
          </w:tcPr>
          <w:p w:rsidR="00351689" w:rsidRPr="00A855A7" w:rsidRDefault="00351689" w:rsidP="006A6CAC">
            <w:pPr>
              <w:spacing w:before="60" w:after="60"/>
              <w:rPr>
                <w:bCs/>
                <w:color w:val="000000"/>
                <w:sz w:val="20"/>
                <w:szCs w:val="20"/>
              </w:rPr>
            </w:pPr>
            <w:r>
              <w:rPr>
                <w:rStyle w:val="Strong"/>
                <w:bCs w:val="0"/>
                <w:color w:val="000000"/>
                <w:sz w:val="20"/>
                <w:szCs w:val="20"/>
              </w:rPr>
              <w:t>(Priority 1</w:t>
            </w:r>
            <w:r w:rsidRPr="00A855A7">
              <w:rPr>
                <w:rStyle w:val="Strong"/>
                <w:bCs w:val="0"/>
                <w:color w:val="000000"/>
                <w:sz w:val="20"/>
                <w:szCs w:val="20"/>
              </w:rPr>
              <w:t xml:space="preserve">) Goal 2: </w:t>
            </w:r>
            <w:bookmarkStart w:id="3" w:name="G2S2"/>
            <w:bookmarkEnd w:id="3"/>
          </w:p>
        </w:tc>
        <w:tc>
          <w:tcPr>
            <w:tcW w:w="10728" w:type="dxa"/>
            <w:gridSpan w:val="3"/>
            <w:tcBorders>
              <w:top w:val="single" w:sz="4" w:space="0" w:color="auto"/>
              <w:left w:val="single" w:sz="4" w:space="0" w:color="auto"/>
              <w:bottom w:val="single" w:sz="4" w:space="0" w:color="auto"/>
              <w:right w:val="single" w:sz="4" w:space="0" w:color="auto"/>
            </w:tcBorders>
            <w:shd w:val="clear" w:color="auto" w:fill="FFFFFF"/>
          </w:tcPr>
          <w:p w:rsidR="00351689" w:rsidRPr="00627FAD" w:rsidRDefault="00351689" w:rsidP="006A6CAC">
            <w:pPr>
              <w:spacing w:before="60" w:after="60"/>
              <w:rPr>
                <w:color w:val="000000"/>
                <w:sz w:val="20"/>
                <w:szCs w:val="20"/>
              </w:rPr>
            </w:pPr>
            <w:r>
              <w:rPr>
                <w:color w:val="000000"/>
                <w:sz w:val="20"/>
                <w:szCs w:val="20"/>
              </w:rPr>
              <w:t>Develop into a regional research center of excellence in the development of emerging technologies, applied industry-oriented R</w:t>
            </w:r>
            <w:r w:rsidRPr="00627FAD">
              <w:rPr>
                <w:color w:val="000000"/>
                <w:sz w:val="16"/>
                <w:szCs w:val="16"/>
              </w:rPr>
              <w:t>&amp;</w:t>
            </w:r>
            <w:r>
              <w:rPr>
                <w:color w:val="000000"/>
                <w:sz w:val="20"/>
                <w:szCs w:val="20"/>
              </w:rPr>
              <w:t>D, and health sciences and inter-disciplinary research</w:t>
            </w:r>
          </w:p>
        </w:tc>
      </w:tr>
      <w:tr w:rsidR="00351689" w:rsidRPr="00A855A7" w:rsidTr="006A6CAC">
        <w:tc>
          <w:tcPr>
            <w:tcW w:w="2448" w:type="dxa"/>
            <w:tcBorders>
              <w:top w:val="single" w:sz="4" w:space="0" w:color="auto"/>
              <w:left w:val="single" w:sz="4" w:space="0" w:color="auto"/>
              <w:bottom w:val="single" w:sz="4" w:space="0" w:color="auto"/>
              <w:right w:val="single" w:sz="4" w:space="0" w:color="auto"/>
            </w:tcBorders>
            <w:shd w:val="clear" w:color="auto" w:fill="FFFF99"/>
          </w:tcPr>
          <w:p w:rsidR="00351689" w:rsidRPr="00A855A7" w:rsidRDefault="00351689" w:rsidP="006A6CAC">
            <w:pPr>
              <w:spacing w:before="60" w:after="60"/>
              <w:rPr>
                <w:rStyle w:val="Strong"/>
                <w:bCs w:val="0"/>
                <w:color w:val="000000"/>
                <w:sz w:val="20"/>
                <w:szCs w:val="20"/>
              </w:rPr>
            </w:pPr>
            <w:r w:rsidRPr="00A855A7">
              <w:rPr>
                <w:rStyle w:val="Strong"/>
                <w:bCs w:val="0"/>
                <w:color w:val="000000"/>
                <w:sz w:val="20"/>
                <w:szCs w:val="20"/>
              </w:rPr>
              <w:t xml:space="preserve">Planning Unit: </w:t>
            </w:r>
          </w:p>
        </w:tc>
        <w:tc>
          <w:tcPr>
            <w:tcW w:w="10728" w:type="dxa"/>
            <w:gridSpan w:val="3"/>
            <w:tcBorders>
              <w:top w:val="single" w:sz="4" w:space="0" w:color="auto"/>
              <w:left w:val="single" w:sz="4" w:space="0" w:color="auto"/>
              <w:bottom w:val="single" w:sz="4" w:space="0" w:color="auto"/>
              <w:right w:val="single" w:sz="4" w:space="0" w:color="auto"/>
            </w:tcBorders>
            <w:shd w:val="clear" w:color="auto" w:fill="FFFFFF"/>
          </w:tcPr>
          <w:p w:rsidR="00351689" w:rsidRPr="00A855A7" w:rsidRDefault="00351689" w:rsidP="006A6CAC">
            <w:pPr>
              <w:spacing w:before="60" w:after="60"/>
              <w:rPr>
                <w:rStyle w:val="Strong"/>
                <w:b w:val="0"/>
                <w:bCs w:val="0"/>
                <w:color w:val="000000"/>
                <w:sz w:val="20"/>
                <w:szCs w:val="20"/>
              </w:rPr>
            </w:pPr>
            <w:r w:rsidRPr="00A855A7">
              <w:rPr>
                <w:rStyle w:val="Strong"/>
                <w:b w:val="0"/>
                <w:bCs w:val="0"/>
                <w:color w:val="000000"/>
                <w:sz w:val="20"/>
                <w:szCs w:val="20"/>
              </w:rPr>
              <w:t>Office of Sponsored Research</w:t>
            </w:r>
          </w:p>
        </w:tc>
      </w:tr>
      <w:tr w:rsidR="00351689" w:rsidRPr="00A855A7" w:rsidTr="006A6CAC">
        <w:tc>
          <w:tcPr>
            <w:tcW w:w="2448" w:type="dxa"/>
            <w:tcBorders>
              <w:top w:val="single" w:sz="4" w:space="0" w:color="auto"/>
              <w:left w:val="single" w:sz="4" w:space="0" w:color="auto"/>
              <w:bottom w:val="single" w:sz="4" w:space="0" w:color="auto"/>
              <w:right w:val="single" w:sz="4" w:space="0" w:color="auto"/>
            </w:tcBorders>
            <w:shd w:val="clear" w:color="auto" w:fill="FFFF99"/>
          </w:tcPr>
          <w:p w:rsidR="00351689" w:rsidRPr="00A855A7" w:rsidRDefault="00351689" w:rsidP="006A6CAC">
            <w:pPr>
              <w:spacing w:before="60" w:after="60"/>
              <w:rPr>
                <w:b/>
                <w:sz w:val="20"/>
                <w:szCs w:val="20"/>
              </w:rPr>
            </w:pPr>
            <w:r w:rsidRPr="00A855A7">
              <w:rPr>
                <w:b/>
                <w:sz w:val="20"/>
                <w:szCs w:val="20"/>
              </w:rPr>
              <w:t>Strategy 2</w:t>
            </w:r>
          </w:p>
        </w:tc>
        <w:tc>
          <w:tcPr>
            <w:tcW w:w="1860" w:type="dxa"/>
            <w:tcBorders>
              <w:top w:val="single" w:sz="4" w:space="0" w:color="auto"/>
              <w:left w:val="single" w:sz="4" w:space="0" w:color="auto"/>
              <w:bottom w:val="single" w:sz="4" w:space="0" w:color="auto"/>
              <w:right w:val="single" w:sz="4" w:space="0" w:color="auto"/>
            </w:tcBorders>
            <w:shd w:val="clear" w:color="auto" w:fill="FFFF99"/>
          </w:tcPr>
          <w:p w:rsidR="00351689" w:rsidRPr="00A855A7" w:rsidRDefault="00351689" w:rsidP="006A6CAC">
            <w:pPr>
              <w:spacing w:before="60" w:after="60"/>
              <w:rPr>
                <w:b/>
                <w:sz w:val="20"/>
                <w:szCs w:val="20"/>
              </w:rPr>
            </w:pPr>
            <w:r w:rsidRPr="00A855A7">
              <w:rPr>
                <w:b/>
                <w:sz w:val="20"/>
                <w:szCs w:val="20"/>
              </w:rPr>
              <w:t>Person Responsible</w:t>
            </w:r>
          </w:p>
        </w:tc>
        <w:tc>
          <w:tcPr>
            <w:tcW w:w="1380" w:type="dxa"/>
            <w:tcBorders>
              <w:top w:val="single" w:sz="4" w:space="0" w:color="auto"/>
              <w:left w:val="single" w:sz="4" w:space="0" w:color="auto"/>
              <w:bottom w:val="single" w:sz="4" w:space="0" w:color="auto"/>
              <w:right w:val="single" w:sz="4" w:space="0" w:color="auto"/>
            </w:tcBorders>
            <w:shd w:val="clear" w:color="auto" w:fill="FFFF99"/>
          </w:tcPr>
          <w:p w:rsidR="00351689" w:rsidRPr="00A855A7" w:rsidRDefault="00351689" w:rsidP="006A6CAC">
            <w:pPr>
              <w:spacing w:before="60" w:after="60" w:line="200" w:lineRule="exact"/>
              <w:jc w:val="center"/>
              <w:rPr>
                <w:b/>
                <w:sz w:val="20"/>
                <w:szCs w:val="20"/>
              </w:rPr>
            </w:pPr>
            <w:r w:rsidRPr="00A855A7">
              <w:rPr>
                <w:b/>
                <w:sz w:val="20"/>
                <w:szCs w:val="20"/>
              </w:rPr>
              <w:t>Date of Completion</w:t>
            </w:r>
          </w:p>
        </w:tc>
        <w:tc>
          <w:tcPr>
            <w:tcW w:w="7488" w:type="dxa"/>
            <w:tcBorders>
              <w:top w:val="single" w:sz="4" w:space="0" w:color="auto"/>
              <w:left w:val="single" w:sz="4" w:space="0" w:color="auto"/>
              <w:bottom w:val="single" w:sz="4" w:space="0" w:color="auto"/>
              <w:right w:val="single" w:sz="4" w:space="0" w:color="auto"/>
            </w:tcBorders>
            <w:shd w:val="clear" w:color="auto" w:fill="FFFF99"/>
          </w:tcPr>
          <w:p w:rsidR="00351689" w:rsidRPr="00A855A7" w:rsidRDefault="00351689" w:rsidP="006A6CAC">
            <w:pPr>
              <w:spacing w:before="60" w:after="60"/>
              <w:rPr>
                <w:b/>
                <w:sz w:val="20"/>
                <w:szCs w:val="20"/>
              </w:rPr>
            </w:pPr>
            <w:r w:rsidRPr="00A855A7">
              <w:rPr>
                <w:b/>
                <w:sz w:val="20"/>
                <w:szCs w:val="20"/>
              </w:rPr>
              <w:t>Success Indicators</w:t>
            </w:r>
          </w:p>
        </w:tc>
      </w:tr>
      <w:tr w:rsidR="00351689" w:rsidRPr="004742EE" w:rsidTr="006A6CAC">
        <w:trPr>
          <w:trHeight w:val="855"/>
        </w:trPr>
        <w:tc>
          <w:tcPr>
            <w:tcW w:w="2448" w:type="dxa"/>
            <w:vMerge w:val="restart"/>
            <w:tcBorders>
              <w:top w:val="single" w:sz="4" w:space="0" w:color="auto"/>
              <w:left w:val="single" w:sz="4" w:space="0" w:color="auto"/>
              <w:bottom w:val="single" w:sz="4" w:space="0" w:color="auto"/>
              <w:right w:val="single" w:sz="4" w:space="0" w:color="auto"/>
            </w:tcBorders>
          </w:tcPr>
          <w:p w:rsidR="00351689" w:rsidRPr="00F055E9" w:rsidRDefault="00351689" w:rsidP="006A6CAC">
            <w:pPr>
              <w:spacing w:before="120" w:after="60"/>
              <w:rPr>
                <w:sz w:val="20"/>
                <w:szCs w:val="20"/>
              </w:rPr>
            </w:pPr>
            <w:r>
              <w:rPr>
                <w:sz w:val="20"/>
                <w:szCs w:val="20"/>
              </w:rPr>
              <w:t>Strengthen collaborations with industry within the areas sponsored projects</w:t>
            </w:r>
          </w:p>
        </w:tc>
        <w:tc>
          <w:tcPr>
            <w:tcW w:w="1860" w:type="dxa"/>
            <w:vMerge w:val="restart"/>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120" w:after="60"/>
              <w:rPr>
                <w:bCs/>
                <w:sz w:val="20"/>
                <w:szCs w:val="20"/>
              </w:rPr>
            </w:pPr>
            <w:r>
              <w:rPr>
                <w:bCs/>
                <w:sz w:val="20"/>
                <w:szCs w:val="20"/>
              </w:rPr>
              <w:t>VP, Graduate Studies and Research</w:t>
            </w:r>
          </w:p>
        </w:tc>
        <w:tc>
          <w:tcPr>
            <w:tcW w:w="1380" w:type="dxa"/>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120" w:after="60"/>
              <w:ind w:right="-108"/>
              <w:rPr>
                <w:sz w:val="20"/>
                <w:szCs w:val="20"/>
              </w:rPr>
            </w:pPr>
            <w:r w:rsidRPr="00787770">
              <w:rPr>
                <w:sz w:val="20"/>
                <w:szCs w:val="20"/>
              </w:rPr>
              <w:t>Yr 1</w:t>
            </w:r>
            <w:r>
              <w:rPr>
                <w:sz w:val="20"/>
                <w:szCs w:val="20"/>
              </w:rPr>
              <w:t xml:space="preserve"> - 12/30/10</w:t>
            </w:r>
          </w:p>
        </w:tc>
        <w:tc>
          <w:tcPr>
            <w:tcW w:w="7488" w:type="dxa"/>
            <w:tcBorders>
              <w:top w:val="single" w:sz="4" w:space="0" w:color="auto"/>
              <w:left w:val="single" w:sz="4" w:space="0" w:color="auto"/>
              <w:bottom w:val="single" w:sz="4" w:space="0" w:color="auto"/>
              <w:right w:val="single" w:sz="4" w:space="0" w:color="auto"/>
            </w:tcBorders>
          </w:tcPr>
          <w:p w:rsidR="00351689" w:rsidRPr="00541351" w:rsidRDefault="00351689" w:rsidP="00430FAD">
            <w:pPr>
              <w:numPr>
                <w:ilvl w:val="0"/>
                <w:numId w:val="17"/>
              </w:numPr>
              <w:tabs>
                <w:tab w:val="clear" w:pos="720"/>
                <w:tab w:val="num" w:pos="252"/>
              </w:tabs>
              <w:autoSpaceDE w:val="0"/>
              <w:autoSpaceDN w:val="0"/>
              <w:adjustRightInd w:val="0"/>
              <w:spacing w:before="120" w:after="0" w:line="240" w:lineRule="auto"/>
              <w:ind w:hanging="720"/>
              <w:rPr>
                <w:rFonts w:cs="TTE1B6BBC8t00"/>
                <w:sz w:val="20"/>
                <w:szCs w:val="20"/>
              </w:rPr>
            </w:pPr>
            <w:r w:rsidRPr="00541351">
              <w:rPr>
                <w:rFonts w:cs="TTE1B6BBC8t00"/>
                <w:sz w:val="20"/>
                <w:szCs w:val="20"/>
              </w:rPr>
              <w:t>At least ## students participating in a co-op or internship</w:t>
            </w:r>
          </w:p>
          <w:p w:rsidR="00351689" w:rsidRPr="00541351" w:rsidRDefault="00351689" w:rsidP="00430FAD">
            <w:pPr>
              <w:numPr>
                <w:ilvl w:val="0"/>
                <w:numId w:val="17"/>
              </w:numPr>
              <w:tabs>
                <w:tab w:val="clear" w:pos="720"/>
                <w:tab w:val="num" w:pos="252"/>
              </w:tabs>
              <w:autoSpaceDE w:val="0"/>
              <w:autoSpaceDN w:val="0"/>
              <w:adjustRightInd w:val="0"/>
              <w:spacing w:before="120" w:after="0" w:line="240" w:lineRule="auto"/>
              <w:ind w:left="252" w:hanging="252"/>
              <w:rPr>
                <w:rFonts w:cs="TTE1B6BBC8t00"/>
                <w:sz w:val="20"/>
                <w:szCs w:val="20"/>
              </w:rPr>
            </w:pPr>
            <w:r w:rsidRPr="00541351">
              <w:rPr>
                <w:rFonts w:cs="TTE1B6BBC8t00"/>
                <w:sz w:val="20"/>
                <w:szCs w:val="20"/>
              </w:rPr>
              <w:t>At least ## research proposals are currently funded by industry and other funding agencies</w:t>
            </w:r>
          </w:p>
          <w:p w:rsidR="00351689" w:rsidRPr="00541351" w:rsidRDefault="00351689" w:rsidP="00430FAD">
            <w:pPr>
              <w:numPr>
                <w:ilvl w:val="0"/>
                <w:numId w:val="17"/>
              </w:numPr>
              <w:tabs>
                <w:tab w:val="clear" w:pos="720"/>
                <w:tab w:val="num" w:pos="252"/>
              </w:tabs>
              <w:autoSpaceDE w:val="0"/>
              <w:autoSpaceDN w:val="0"/>
              <w:adjustRightInd w:val="0"/>
              <w:spacing w:before="120" w:after="0" w:line="240" w:lineRule="auto"/>
              <w:ind w:left="312" w:hanging="312"/>
              <w:rPr>
                <w:rFonts w:cs="TTE1B6BBC8t00"/>
                <w:sz w:val="20"/>
                <w:szCs w:val="20"/>
              </w:rPr>
            </w:pPr>
            <w:r w:rsidRPr="00541351">
              <w:rPr>
                <w:rFonts w:cs="TTE1B6BBC8t00"/>
                <w:sz w:val="20"/>
                <w:szCs w:val="20"/>
              </w:rPr>
              <w:t>The total dollars of current industry and other agency sponsored r</w:t>
            </w:r>
            <w:r>
              <w:rPr>
                <w:rFonts w:cs="TTE1B6BBC8t00"/>
                <w:sz w:val="20"/>
                <w:szCs w:val="20"/>
              </w:rPr>
              <w:t>esearch projects is at least $$</w:t>
            </w:r>
          </w:p>
          <w:p w:rsidR="00351689" w:rsidRPr="00541351" w:rsidRDefault="00351689" w:rsidP="00430FAD">
            <w:pPr>
              <w:numPr>
                <w:ilvl w:val="0"/>
                <w:numId w:val="17"/>
              </w:numPr>
              <w:tabs>
                <w:tab w:val="clear" w:pos="720"/>
                <w:tab w:val="num" w:pos="252"/>
              </w:tabs>
              <w:spacing w:before="120" w:after="0" w:line="240" w:lineRule="auto"/>
              <w:ind w:left="312" w:hanging="312"/>
              <w:rPr>
                <w:rFonts w:cs="TTE1B6BBC8t00"/>
                <w:sz w:val="20"/>
                <w:szCs w:val="20"/>
              </w:rPr>
            </w:pPr>
            <w:r w:rsidRPr="00541351">
              <w:rPr>
                <w:rFonts w:cs="TTE1B6BBC8t00"/>
                <w:sz w:val="20"/>
                <w:szCs w:val="20"/>
              </w:rPr>
              <w:t>80% of the School of Engineering’s advisory board is comprised of company representatives in which UB co-op students and/or UB graduates are employed, and which donates dollars and/or in-ki</w:t>
            </w:r>
            <w:r>
              <w:rPr>
                <w:rFonts w:cs="TTE1B6BBC8t00"/>
                <w:sz w:val="20"/>
                <w:szCs w:val="20"/>
              </w:rPr>
              <w:t>nd contributions to UB research</w:t>
            </w:r>
          </w:p>
          <w:p w:rsidR="00351689" w:rsidRPr="00541351" w:rsidRDefault="00351689" w:rsidP="00430FAD">
            <w:pPr>
              <w:numPr>
                <w:ilvl w:val="0"/>
                <w:numId w:val="17"/>
              </w:numPr>
              <w:tabs>
                <w:tab w:val="clear" w:pos="720"/>
                <w:tab w:val="num" w:pos="252"/>
              </w:tabs>
              <w:spacing w:before="120" w:after="0" w:line="240" w:lineRule="auto"/>
              <w:ind w:left="312" w:hanging="312"/>
              <w:rPr>
                <w:sz w:val="20"/>
                <w:szCs w:val="20"/>
              </w:rPr>
            </w:pPr>
            <w:r w:rsidRPr="00541351">
              <w:rPr>
                <w:rFonts w:cs="TTE1B6BBC8t00"/>
                <w:sz w:val="20"/>
                <w:szCs w:val="20"/>
              </w:rPr>
              <w:t>80% of the School of Business’ advisory board is comprised of company representatives in which UB co-op students and/or UB graduates are employed, and which donates dollars and/or in-ki</w:t>
            </w:r>
            <w:r>
              <w:rPr>
                <w:rFonts w:cs="TTE1B6BBC8t00"/>
                <w:sz w:val="20"/>
                <w:szCs w:val="20"/>
              </w:rPr>
              <w:t>nd contributions to UB research</w:t>
            </w:r>
          </w:p>
          <w:p w:rsidR="00351689" w:rsidRPr="00787770" w:rsidRDefault="00351689" w:rsidP="00430FAD">
            <w:pPr>
              <w:numPr>
                <w:ilvl w:val="0"/>
                <w:numId w:val="17"/>
              </w:numPr>
              <w:tabs>
                <w:tab w:val="clear" w:pos="720"/>
                <w:tab w:val="num" w:pos="252"/>
              </w:tabs>
              <w:spacing w:before="120" w:after="0" w:line="240" w:lineRule="auto"/>
              <w:ind w:left="252" w:hanging="252"/>
              <w:rPr>
                <w:sz w:val="20"/>
                <w:szCs w:val="20"/>
              </w:rPr>
            </w:pPr>
            <w:r>
              <w:rPr>
                <w:sz w:val="20"/>
                <w:szCs w:val="20"/>
              </w:rPr>
              <w:t>Development of at least ## new research programs, laboratories, affiliated course work and scholarly output in Biomedical Engineering and Biotechnology</w:t>
            </w:r>
            <w:r>
              <w:rPr>
                <w:sz w:val="20"/>
                <w:szCs w:val="20"/>
              </w:rPr>
              <w:br/>
            </w:r>
          </w:p>
        </w:tc>
      </w:tr>
      <w:tr w:rsidR="00351689" w:rsidRPr="004742EE" w:rsidTr="006A6CAC">
        <w:trPr>
          <w:trHeight w:val="285"/>
        </w:trPr>
        <w:tc>
          <w:tcPr>
            <w:tcW w:w="2448" w:type="dxa"/>
            <w:vMerge/>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b/>
                <w:bCs/>
                <w:sz w:val="20"/>
                <w:szCs w:val="20"/>
              </w:rPr>
            </w:pPr>
          </w:p>
        </w:tc>
        <w:tc>
          <w:tcPr>
            <w:tcW w:w="1860" w:type="dxa"/>
            <w:vMerge/>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bCs/>
                <w:sz w:val="20"/>
                <w:szCs w:val="20"/>
              </w:rPr>
            </w:pPr>
          </w:p>
        </w:tc>
        <w:tc>
          <w:tcPr>
            <w:tcW w:w="1380" w:type="dxa"/>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120" w:after="120"/>
              <w:ind w:right="-115"/>
              <w:rPr>
                <w:sz w:val="20"/>
                <w:szCs w:val="20"/>
              </w:rPr>
            </w:pPr>
            <w:r w:rsidRPr="00787770">
              <w:rPr>
                <w:sz w:val="20"/>
                <w:szCs w:val="20"/>
              </w:rPr>
              <w:t xml:space="preserve">Yr </w:t>
            </w:r>
            <w:r>
              <w:rPr>
                <w:sz w:val="20"/>
                <w:szCs w:val="20"/>
              </w:rPr>
              <w:t>2 - 12/30/11</w:t>
            </w:r>
          </w:p>
        </w:tc>
        <w:tc>
          <w:tcPr>
            <w:tcW w:w="7488" w:type="dxa"/>
            <w:tcBorders>
              <w:top w:val="single" w:sz="4" w:space="0" w:color="auto"/>
              <w:left w:val="single" w:sz="4" w:space="0" w:color="auto"/>
              <w:bottom w:val="single" w:sz="4" w:space="0" w:color="auto"/>
              <w:right w:val="single" w:sz="4" w:space="0" w:color="auto"/>
            </w:tcBorders>
          </w:tcPr>
          <w:p w:rsidR="00351689" w:rsidRPr="00541351" w:rsidRDefault="00351689" w:rsidP="00430FAD">
            <w:pPr>
              <w:numPr>
                <w:ilvl w:val="0"/>
                <w:numId w:val="18"/>
              </w:numPr>
              <w:tabs>
                <w:tab w:val="clear" w:pos="720"/>
                <w:tab w:val="num" w:pos="252"/>
              </w:tabs>
              <w:autoSpaceDE w:val="0"/>
              <w:autoSpaceDN w:val="0"/>
              <w:adjustRightInd w:val="0"/>
              <w:spacing w:before="120" w:after="0" w:line="240" w:lineRule="auto"/>
              <w:ind w:left="259" w:hanging="259"/>
              <w:rPr>
                <w:rFonts w:cs="TTE1B6BBC8t00"/>
                <w:sz w:val="20"/>
                <w:szCs w:val="20"/>
              </w:rPr>
            </w:pPr>
            <w:r w:rsidRPr="00541351">
              <w:rPr>
                <w:rFonts w:cs="TTE1B6BBC8t00"/>
                <w:sz w:val="20"/>
                <w:szCs w:val="20"/>
              </w:rPr>
              <w:t>The number and percentage of students participating in a coop or internship is greater than Yr 1</w:t>
            </w:r>
          </w:p>
          <w:p w:rsidR="00351689" w:rsidRPr="00541351" w:rsidRDefault="00351689" w:rsidP="00430FAD">
            <w:pPr>
              <w:numPr>
                <w:ilvl w:val="0"/>
                <w:numId w:val="18"/>
              </w:numPr>
              <w:tabs>
                <w:tab w:val="clear" w:pos="720"/>
                <w:tab w:val="num" w:pos="252"/>
              </w:tabs>
              <w:autoSpaceDE w:val="0"/>
              <w:autoSpaceDN w:val="0"/>
              <w:adjustRightInd w:val="0"/>
              <w:spacing w:before="120" w:after="0" w:line="240" w:lineRule="auto"/>
              <w:ind w:left="252" w:hanging="252"/>
              <w:rPr>
                <w:rFonts w:cs="TTE1B6BBC8t00"/>
                <w:sz w:val="20"/>
                <w:szCs w:val="20"/>
              </w:rPr>
            </w:pPr>
            <w:r w:rsidRPr="00541351">
              <w:rPr>
                <w:rFonts w:cs="TTE1B6BBC8t00"/>
                <w:sz w:val="20"/>
                <w:szCs w:val="20"/>
              </w:rPr>
              <w:t>The number of research proposals submitted to industry and other agencies is greater than Yr 1</w:t>
            </w:r>
          </w:p>
          <w:p w:rsidR="00351689" w:rsidRPr="00541351" w:rsidRDefault="00351689" w:rsidP="00430FAD">
            <w:pPr>
              <w:numPr>
                <w:ilvl w:val="0"/>
                <w:numId w:val="18"/>
              </w:numPr>
              <w:tabs>
                <w:tab w:val="clear" w:pos="720"/>
                <w:tab w:val="num" w:pos="252"/>
              </w:tabs>
              <w:autoSpaceDE w:val="0"/>
              <w:autoSpaceDN w:val="0"/>
              <w:adjustRightInd w:val="0"/>
              <w:spacing w:before="120" w:after="0" w:line="240" w:lineRule="auto"/>
              <w:ind w:left="252" w:hanging="252"/>
              <w:rPr>
                <w:rFonts w:cs="TTE1B6BBC8t00"/>
                <w:sz w:val="20"/>
                <w:szCs w:val="20"/>
              </w:rPr>
            </w:pPr>
            <w:r w:rsidRPr="00541351">
              <w:rPr>
                <w:rFonts w:cs="TTE1B6BBC8t00"/>
                <w:sz w:val="20"/>
                <w:szCs w:val="20"/>
              </w:rPr>
              <w:t>The number of currently funded  industry and other agency-sponsored research projects  is greater than Yr 1</w:t>
            </w:r>
          </w:p>
          <w:p w:rsidR="00351689" w:rsidRPr="00541351" w:rsidRDefault="00351689" w:rsidP="00430FAD">
            <w:pPr>
              <w:numPr>
                <w:ilvl w:val="0"/>
                <w:numId w:val="18"/>
              </w:numPr>
              <w:tabs>
                <w:tab w:val="clear" w:pos="720"/>
                <w:tab w:val="num" w:pos="252"/>
              </w:tabs>
              <w:autoSpaceDE w:val="0"/>
              <w:autoSpaceDN w:val="0"/>
              <w:adjustRightInd w:val="0"/>
              <w:spacing w:before="120" w:after="0" w:line="240" w:lineRule="auto"/>
              <w:ind w:left="252" w:hanging="252"/>
              <w:rPr>
                <w:rFonts w:cs="TTE1B6BBC8t00"/>
                <w:sz w:val="20"/>
                <w:szCs w:val="20"/>
              </w:rPr>
            </w:pPr>
            <w:r w:rsidRPr="00541351">
              <w:rPr>
                <w:rFonts w:cs="TTE1B6BBC8t00"/>
                <w:sz w:val="20"/>
                <w:szCs w:val="20"/>
              </w:rPr>
              <w:t>The total dollars of  current industry and other agency-sponsored research projects is greater than Yr 1</w:t>
            </w:r>
          </w:p>
          <w:p w:rsidR="00351689" w:rsidRPr="00541351" w:rsidRDefault="00351689" w:rsidP="00430FAD">
            <w:pPr>
              <w:numPr>
                <w:ilvl w:val="0"/>
                <w:numId w:val="18"/>
              </w:numPr>
              <w:tabs>
                <w:tab w:val="clear" w:pos="720"/>
                <w:tab w:val="num" w:pos="252"/>
              </w:tabs>
              <w:autoSpaceDE w:val="0"/>
              <w:autoSpaceDN w:val="0"/>
              <w:adjustRightInd w:val="0"/>
              <w:spacing w:before="120" w:after="0" w:line="240" w:lineRule="auto"/>
              <w:ind w:left="252" w:hanging="252"/>
              <w:rPr>
                <w:rFonts w:cs="TTE1B6BBC8t00"/>
                <w:sz w:val="20"/>
                <w:szCs w:val="20"/>
              </w:rPr>
            </w:pPr>
            <w:r w:rsidRPr="00541351">
              <w:rPr>
                <w:rFonts w:cs="TTE1B6BBC8t00"/>
                <w:sz w:val="20"/>
                <w:szCs w:val="20"/>
              </w:rPr>
              <w:t>80% of the health sciences’ advisory board is comprised of company representatives in which UB students and/or UB graduates are employed, and which donates dollars and/or in-ki</w:t>
            </w:r>
            <w:r>
              <w:rPr>
                <w:rFonts w:cs="TTE1B6BBC8t00"/>
                <w:sz w:val="20"/>
                <w:szCs w:val="20"/>
              </w:rPr>
              <w:t>nd contributions to UB research</w:t>
            </w:r>
          </w:p>
          <w:p w:rsidR="00351689" w:rsidRPr="00541351" w:rsidRDefault="00351689" w:rsidP="00430FAD">
            <w:pPr>
              <w:numPr>
                <w:ilvl w:val="0"/>
                <w:numId w:val="18"/>
              </w:numPr>
              <w:tabs>
                <w:tab w:val="clear" w:pos="720"/>
                <w:tab w:val="num" w:pos="252"/>
              </w:tabs>
              <w:spacing w:before="120" w:after="120" w:line="240" w:lineRule="auto"/>
              <w:ind w:left="259" w:hanging="259"/>
              <w:rPr>
                <w:sz w:val="20"/>
                <w:szCs w:val="20"/>
              </w:rPr>
            </w:pPr>
            <w:r w:rsidRPr="00541351">
              <w:rPr>
                <w:rFonts w:cs="TTE1B6BBC8t00"/>
                <w:sz w:val="20"/>
                <w:szCs w:val="20"/>
              </w:rPr>
              <w:t xml:space="preserve">80% of the School of Education and Human Resource’s advisory board is comprised of company representatives in which UB students and/or UB graduates are employed, and which donates dollars and/or in-kind contributions to UB research </w:t>
            </w:r>
          </w:p>
          <w:p w:rsidR="00351689" w:rsidRPr="00541351" w:rsidRDefault="00351689" w:rsidP="00430FAD">
            <w:pPr>
              <w:numPr>
                <w:ilvl w:val="0"/>
                <w:numId w:val="18"/>
              </w:numPr>
              <w:tabs>
                <w:tab w:val="clear" w:pos="720"/>
                <w:tab w:val="num" w:pos="252"/>
              </w:tabs>
              <w:spacing w:after="120" w:line="240" w:lineRule="auto"/>
              <w:ind w:left="259" w:hanging="259"/>
              <w:rPr>
                <w:sz w:val="20"/>
                <w:szCs w:val="20"/>
              </w:rPr>
            </w:pPr>
            <w:r w:rsidRPr="00541351">
              <w:rPr>
                <w:rFonts w:cs="TTE1B6BBC8t00"/>
                <w:sz w:val="20"/>
                <w:szCs w:val="20"/>
              </w:rPr>
              <w:t xml:space="preserve">The number of new research programs, laboratories, affiliated course work and scholarly output in Biomedical Engineering and Biotechnology is </w:t>
            </w:r>
            <w:r>
              <w:rPr>
                <w:rFonts w:cs="TTE1B6BBC8t00"/>
                <w:sz w:val="20"/>
                <w:szCs w:val="20"/>
              </w:rPr>
              <w:t>greater than Yr 1</w:t>
            </w:r>
          </w:p>
          <w:p w:rsidR="00351689" w:rsidRPr="00541351" w:rsidRDefault="00351689" w:rsidP="00430FAD">
            <w:pPr>
              <w:numPr>
                <w:ilvl w:val="0"/>
                <w:numId w:val="18"/>
              </w:numPr>
              <w:tabs>
                <w:tab w:val="clear" w:pos="720"/>
                <w:tab w:val="num" w:pos="252"/>
              </w:tabs>
              <w:spacing w:after="120" w:line="240" w:lineRule="auto"/>
              <w:ind w:left="259" w:hanging="259"/>
              <w:rPr>
                <w:sz w:val="20"/>
                <w:szCs w:val="20"/>
              </w:rPr>
            </w:pPr>
            <w:r w:rsidRPr="00541351">
              <w:rPr>
                <w:sz w:val="20"/>
                <w:szCs w:val="20"/>
              </w:rPr>
              <w:t>Development of at least ## new research programs, laboratories, affiliated course work and scholarly output in nanotechnologies, alternative energy engineeri</w:t>
            </w:r>
            <w:r>
              <w:rPr>
                <w:sz w:val="20"/>
                <w:szCs w:val="20"/>
              </w:rPr>
              <w:t>ng, and sustainable development</w:t>
            </w:r>
          </w:p>
        </w:tc>
      </w:tr>
      <w:tr w:rsidR="00351689" w:rsidRPr="004742EE" w:rsidTr="006A6CAC">
        <w:trPr>
          <w:trHeight w:val="285"/>
        </w:trPr>
        <w:tc>
          <w:tcPr>
            <w:tcW w:w="2448" w:type="dxa"/>
            <w:vMerge/>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b/>
                <w:bCs/>
                <w:sz w:val="20"/>
                <w:szCs w:val="20"/>
              </w:rPr>
            </w:pPr>
          </w:p>
        </w:tc>
        <w:tc>
          <w:tcPr>
            <w:tcW w:w="1860" w:type="dxa"/>
            <w:vMerge/>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bCs/>
                <w:sz w:val="20"/>
                <w:szCs w:val="20"/>
              </w:rPr>
            </w:pPr>
          </w:p>
        </w:tc>
        <w:tc>
          <w:tcPr>
            <w:tcW w:w="1380" w:type="dxa"/>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120"/>
              <w:ind w:right="-108"/>
              <w:rPr>
                <w:sz w:val="20"/>
                <w:szCs w:val="20"/>
              </w:rPr>
            </w:pPr>
            <w:r w:rsidRPr="00787770">
              <w:rPr>
                <w:sz w:val="20"/>
                <w:szCs w:val="20"/>
              </w:rPr>
              <w:t xml:space="preserve">Yr </w:t>
            </w:r>
            <w:r>
              <w:rPr>
                <w:sz w:val="20"/>
                <w:szCs w:val="20"/>
              </w:rPr>
              <w:t>3 - 12/30/12</w:t>
            </w:r>
          </w:p>
        </w:tc>
        <w:tc>
          <w:tcPr>
            <w:tcW w:w="7488" w:type="dxa"/>
            <w:tcBorders>
              <w:top w:val="single" w:sz="4" w:space="0" w:color="auto"/>
              <w:left w:val="single" w:sz="4" w:space="0" w:color="auto"/>
              <w:bottom w:val="single" w:sz="4" w:space="0" w:color="auto"/>
              <w:right w:val="single" w:sz="4" w:space="0" w:color="auto"/>
            </w:tcBorders>
          </w:tcPr>
          <w:p w:rsidR="00351689" w:rsidRPr="00541351" w:rsidRDefault="00351689" w:rsidP="00430FAD">
            <w:pPr>
              <w:numPr>
                <w:ilvl w:val="0"/>
                <w:numId w:val="19"/>
              </w:numPr>
              <w:tabs>
                <w:tab w:val="clear" w:pos="720"/>
                <w:tab w:val="num" w:pos="252"/>
              </w:tabs>
              <w:autoSpaceDE w:val="0"/>
              <w:autoSpaceDN w:val="0"/>
              <w:adjustRightInd w:val="0"/>
              <w:spacing w:before="120" w:after="0" w:line="240" w:lineRule="auto"/>
              <w:ind w:left="259" w:hanging="259"/>
              <w:rPr>
                <w:rFonts w:cs="TTE1B6BBC8t00"/>
                <w:sz w:val="20"/>
                <w:szCs w:val="20"/>
              </w:rPr>
            </w:pPr>
            <w:r w:rsidRPr="00541351">
              <w:rPr>
                <w:rFonts w:cs="TTE1B6BBC8t00"/>
                <w:sz w:val="20"/>
                <w:szCs w:val="20"/>
              </w:rPr>
              <w:t>The number and percentage of students participating in a coop or internship is greater than Yr 2</w:t>
            </w:r>
          </w:p>
          <w:p w:rsidR="00351689" w:rsidRPr="00541351" w:rsidRDefault="00351689" w:rsidP="00430FAD">
            <w:pPr>
              <w:numPr>
                <w:ilvl w:val="0"/>
                <w:numId w:val="19"/>
              </w:numPr>
              <w:tabs>
                <w:tab w:val="clear" w:pos="720"/>
                <w:tab w:val="num" w:pos="252"/>
              </w:tabs>
              <w:autoSpaceDE w:val="0"/>
              <w:autoSpaceDN w:val="0"/>
              <w:adjustRightInd w:val="0"/>
              <w:spacing w:before="120" w:after="0" w:line="240" w:lineRule="auto"/>
              <w:ind w:left="259" w:hanging="259"/>
              <w:rPr>
                <w:rFonts w:cs="TTE1B6BBC8t00"/>
                <w:sz w:val="20"/>
                <w:szCs w:val="20"/>
              </w:rPr>
            </w:pPr>
            <w:r w:rsidRPr="00541351">
              <w:rPr>
                <w:rFonts w:cs="TTE1B6BBC8t00"/>
                <w:sz w:val="20"/>
                <w:szCs w:val="20"/>
              </w:rPr>
              <w:t>The number of currently funded industry and other agency-sponsored research projects is greater than Yr 2</w:t>
            </w:r>
          </w:p>
          <w:p w:rsidR="00351689" w:rsidRPr="00541351" w:rsidRDefault="00351689" w:rsidP="00430FAD">
            <w:pPr>
              <w:numPr>
                <w:ilvl w:val="0"/>
                <w:numId w:val="19"/>
              </w:numPr>
              <w:tabs>
                <w:tab w:val="clear" w:pos="720"/>
                <w:tab w:val="num" w:pos="252"/>
              </w:tabs>
              <w:spacing w:before="120" w:after="120" w:line="240" w:lineRule="auto"/>
              <w:ind w:left="259" w:hanging="259"/>
              <w:rPr>
                <w:sz w:val="20"/>
                <w:szCs w:val="20"/>
              </w:rPr>
            </w:pPr>
            <w:r w:rsidRPr="00541351">
              <w:rPr>
                <w:rFonts w:cs="TTE1B6BBC8t00"/>
                <w:sz w:val="20"/>
                <w:szCs w:val="20"/>
              </w:rPr>
              <w:t>The total dollars of current industry and other agency-sponsored research projects is greater than Yr 2</w:t>
            </w:r>
          </w:p>
          <w:p w:rsidR="00351689" w:rsidRPr="00541351" w:rsidRDefault="00351689" w:rsidP="00430FAD">
            <w:pPr>
              <w:numPr>
                <w:ilvl w:val="0"/>
                <w:numId w:val="19"/>
              </w:numPr>
              <w:tabs>
                <w:tab w:val="clear" w:pos="720"/>
                <w:tab w:val="num" w:pos="252"/>
              </w:tabs>
              <w:spacing w:before="120" w:after="120" w:line="240" w:lineRule="auto"/>
              <w:ind w:left="259" w:hanging="259"/>
              <w:rPr>
                <w:sz w:val="20"/>
                <w:szCs w:val="20"/>
              </w:rPr>
            </w:pPr>
            <w:r w:rsidRPr="00541351">
              <w:rPr>
                <w:rFonts w:cs="TTE1B6BBC8t00"/>
                <w:sz w:val="20"/>
                <w:szCs w:val="20"/>
              </w:rPr>
              <w:t>The number of new research programs, laboratories, affiliated course work and scholarly output in nanotechnologies, alternative energy engineering and sustainable development is greater than Yr 2</w:t>
            </w:r>
          </w:p>
        </w:tc>
      </w:tr>
    </w:tbl>
    <w:p w:rsidR="00351689" w:rsidRDefault="00351689" w:rsidP="00430FAD">
      <w:pPr>
        <w:spacing w:after="180"/>
        <w:rPr>
          <w:color w:val="000000"/>
        </w:rPr>
      </w:pPr>
    </w:p>
    <w:p w:rsidR="00351689" w:rsidRDefault="00351689" w:rsidP="00430FAD">
      <w:r>
        <w:br w:type="page"/>
      </w:r>
    </w:p>
    <w:tbl>
      <w:tblPr>
        <w:tblStyle w:val="PageNumber"/>
        <w:tblW w:w="0" w:type="auto"/>
        <w:tblLook w:val="01E0"/>
      </w:tblPr>
      <w:tblGrid>
        <w:gridCol w:w="1908"/>
        <w:gridCol w:w="7920"/>
        <w:gridCol w:w="3348"/>
      </w:tblGrid>
      <w:tr w:rsidR="00351689" w:rsidRPr="004742EE" w:rsidTr="006A6CAC">
        <w:tc>
          <w:tcPr>
            <w:tcW w:w="13176" w:type="dxa"/>
            <w:gridSpan w:val="3"/>
            <w:tcBorders>
              <w:top w:val="single" w:sz="4" w:space="0" w:color="auto"/>
              <w:left w:val="single" w:sz="4" w:space="0" w:color="auto"/>
              <w:bottom w:val="single" w:sz="4" w:space="0" w:color="auto"/>
              <w:right w:val="single" w:sz="4" w:space="0" w:color="auto"/>
            </w:tcBorders>
            <w:shd w:val="clear" w:color="auto" w:fill="FFFF99"/>
          </w:tcPr>
          <w:p w:rsidR="00351689" w:rsidRPr="00D209FA" w:rsidRDefault="00351689" w:rsidP="006A6CAC">
            <w:pPr>
              <w:spacing w:before="60" w:after="60"/>
              <w:rPr>
                <w:b/>
                <w:bCs/>
                <w:caps/>
                <w:color w:val="000000"/>
                <w:sz w:val="20"/>
                <w:szCs w:val="20"/>
              </w:rPr>
            </w:pPr>
            <w:r w:rsidRPr="00D209FA">
              <w:rPr>
                <w:b/>
                <w:bCs/>
                <w:caps/>
                <w:color w:val="000000"/>
                <w:sz w:val="20"/>
                <w:szCs w:val="20"/>
              </w:rPr>
              <w:t>Action Plan Worksheet</w:t>
            </w:r>
          </w:p>
        </w:tc>
      </w:tr>
      <w:tr w:rsidR="00351689" w:rsidRPr="004742EE" w:rsidTr="006A6CAC">
        <w:tc>
          <w:tcPr>
            <w:tcW w:w="1908" w:type="dxa"/>
            <w:tcBorders>
              <w:top w:val="single" w:sz="4" w:space="0" w:color="auto"/>
              <w:left w:val="single" w:sz="4" w:space="0" w:color="auto"/>
              <w:bottom w:val="single" w:sz="4" w:space="0" w:color="auto"/>
              <w:right w:val="single" w:sz="4" w:space="0" w:color="auto"/>
            </w:tcBorders>
            <w:shd w:val="clear" w:color="auto" w:fill="FFFF99"/>
          </w:tcPr>
          <w:p w:rsidR="00351689" w:rsidRPr="00A855A7" w:rsidRDefault="00351689" w:rsidP="006A6CAC">
            <w:pPr>
              <w:spacing w:before="60" w:after="60"/>
              <w:rPr>
                <w:bCs/>
                <w:color w:val="000000"/>
                <w:sz w:val="20"/>
                <w:szCs w:val="20"/>
              </w:rPr>
            </w:pPr>
            <w:r w:rsidRPr="00A855A7">
              <w:rPr>
                <w:rStyle w:val="Strong"/>
                <w:bCs w:val="0"/>
                <w:color w:val="000000"/>
                <w:sz w:val="20"/>
                <w:szCs w:val="20"/>
              </w:rPr>
              <w:t>Priority 1, Goal</w:t>
            </w:r>
            <w:r>
              <w:rPr>
                <w:rStyle w:val="Strong"/>
                <w:bCs w:val="0"/>
                <w:color w:val="000000"/>
                <w:sz w:val="20"/>
                <w:szCs w:val="20"/>
              </w:rPr>
              <w:t xml:space="preserve"> </w:t>
            </w:r>
            <w:r w:rsidRPr="00A855A7">
              <w:rPr>
                <w:rStyle w:val="Strong"/>
                <w:bCs w:val="0"/>
                <w:color w:val="000000"/>
                <w:sz w:val="20"/>
                <w:szCs w:val="20"/>
              </w:rPr>
              <w:t xml:space="preserve">2 </w:t>
            </w:r>
          </w:p>
        </w:tc>
        <w:tc>
          <w:tcPr>
            <w:tcW w:w="11268" w:type="dxa"/>
            <w:gridSpan w:val="2"/>
            <w:tcBorders>
              <w:top w:val="single" w:sz="4" w:space="0" w:color="auto"/>
              <w:left w:val="single" w:sz="4" w:space="0" w:color="auto"/>
              <w:bottom w:val="single" w:sz="4" w:space="0" w:color="auto"/>
              <w:right w:val="single" w:sz="4" w:space="0" w:color="auto"/>
            </w:tcBorders>
            <w:shd w:val="clear" w:color="auto" w:fill="FFFFFF"/>
          </w:tcPr>
          <w:p w:rsidR="00351689" w:rsidRPr="00F055E9" w:rsidRDefault="00351689" w:rsidP="006A6CAC">
            <w:pPr>
              <w:spacing w:before="60" w:after="60"/>
              <w:rPr>
                <w:b/>
                <w:bCs/>
                <w:color w:val="000000"/>
                <w:sz w:val="20"/>
                <w:szCs w:val="20"/>
              </w:rPr>
            </w:pPr>
            <w:r w:rsidRPr="00B6327C">
              <w:rPr>
                <w:bCs/>
                <w:color w:val="000000"/>
                <w:sz w:val="20"/>
                <w:szCs w:val="20"/>
              </w:rPr>
              <w:t>Develop into a regional research center of excellence in the development of emerging technologies, applied industry-oriented R&amp;D, and health sciences and inter-disciplinary research</w:t>
            </w:r>
          </w:p>
        </w:tc>
      </w:tr>
      <w:tr w:rsidR="00351689" w:rsidRPr="004742EE" w:rsidTr="006A6CAC">
        <w:tc>
          <w:tcPr>
            <w:tcW w:w="1908" w:type="dxa"/>
            <w:tcBorders>
              <w:top w:val="single" w:sz="4" w:space="0" w:color="auto"/>
              <w:left w:val="single" w:sz="4" w:space="0" w:color="auto"/>
              <w:bottom w:val="single" w:sz="4" w:space="0" w:color="auto"/>
              <w:right w:val="single" w:sz="4" w:space="0" w:color="auto"/>
            </w:tcBorders>
            <w:shd w:val="clear" w:color="auto" w:fill="FFFF99"/>
          </w:tcPr>
          <w:p w:rsidR="00351689" w:rsidRPr="00A855A7" w:rsidRDefault="00351689" w:rsidP="006A6CAC">
            <w:pPr>
              <w:spacing w:before="60" w:after="60"/>
              <w:rPr>
                <w:rStyle w:val="Strong"/>
                <w:b w:val="0"/>
                <w:bCs w:val="0"/>
                <w:color w:val="000000"/>
                <w:sz w:val="20"/>
                <w:szCs w:val="20"/>
              </w:rPr>
            </w:pPr>
            <w:r w:rsidRPr="00A855A7">
              <w:rPr>
                <w:b/>
                <w:sz w:val="20"/>
                <w:szCs w:val="20"/>
              </w:rPr>
              <w:t>Strategy 2</w:t>
            </w:r>
          </w:p>
        </w:tc>
        <w:tc>
          <w:tcPr>
            <w:tcW w:w="11268" w:type="dxa"/>
            <w:gridSpan w:val="2"/>
            <w:tcBorders>
              <w:top w:val="single" w:sz="4" w:space="0" w:color="auto"/>
              <w:left w:val="single" w:sz="4" w:space="0" w:color="auto"/>
              <w:bottom w:val="single" w:sz="4" w:space="0" w:color="auto"/>
              <w:right w:val="single" w:sz="4" w:space="0" w:color="auto"/>
            </w:tcBorders>
            <w:shd w:val="clear" w:color="auto" w:fill="FFFFFF"/>
          </w:tcPr>
          <w:p w:rsidR="00351689" w:rsidRPr="00F055E9" w:rsidRDefault="00351689" w:rsidP="006A6CAC">
            <w:pPr>
              <w:spacing w:before="60" w:after="60"/>
              <w:rPr>
                <w:rStyle w:val="Strong"/>
                <w:b w:val="0"/>
                <w:bCs w:val="0"/>
                <w:color w:val="000000"/>
                <w:sz w:val="20"/>
                <w:szCs w:val="20"/>
              </w:rPr>
            </w:pPr>
            <w:r w:rsidRPr="0056770A">
              <w:rPr>
                <w:sz w:val="20"/>
                <w:szCs w:val="20"/>
              </w:rPr>
              <w:t xml:space="preserve">Strengthen collaborations with industry </w:t>
            </w:r>
            <w:r>
              <w:rPr>
                <w:sz w:val="20"/>
                <w:szCs w:val="20"/>
              </w:rPr>
              <w:t>within the areas of sponsored projects</w:t>
            </w:r>
          </w:p>
        </w:tc>
      </w:tr>
      <w:tr w:rsidR="00351689" w:rsidRPr="004742EE" w:rsidTr="006A6CAC">
        <w:tc>
          <w:tcPr>
            <w:tcW w:w="1908" w:type="dxa"/>
            <w:tcBorders>
              <w:top w:val="single" w:sz="4" w:space="0" w:color="auto"/>
              <w:left w:val="single" w:sz="4" w:space="0" w:color="auto"/>
              <w:bottom w:val="single" w:sz="4" w:space="0" w:color="auto"/>
              <w:right w:val="single" w:sz="4" w:space="0" w:color="auto"/>
            </w:tcBorders>
            <w:shd w:val="clear" w:color="auto" w:fill="FFFF99"/>
          </w:tcPr>
          <w:p w:rsidR="00351689" w:rsidRPr="00A855A7" w:rsidRDefault="00351689" w:rsidP="006A6CAC">
            <w:pPr>
              <w:spacing w:before="60" w:after="60"/>
              <w:rPr>
                <w:b/>
                <w:sz w:val="20"/>
                <w:szCs w:val="20"/>
              </w:rPr>
            </w:pPr>
            <w:r w:rsidRPr="00A855A7">
              <w:rPr>
                <w:b/>
                <w:sz w:val="20"/>
                <w:szCs w:val="20"/>
              </w:rPr>
              <w:t>Person Responsible</w:t>
            </w:r>
          </w:p>
        </w:tc>
        <w:tc>
          <w:tcPr>
            <w:tcW w:w="11268" w:type="dxa"/>
            <w:gridSpan w:val="2"/>
            <w:tcBorders>
              <w:top w:val="single" w:sz="4" w:space="0" w:color="auto"/>
              <w:left w:val="single" w:sz="4" w:space="0" w:color="auto"/>
              <w:bottom w:val="single" w:sz="4" w:space="0" w:color="auto"/>
              <w:right w:val="single" w:sz="4" w:space="0" w:color="auto"/>
            </w:tcBorders>
            <w:shd w:val="clear" w:color="auto" w:fill="FFFFFF"/>
          </w:tcPr>
          <w:p w:rsidR="00351689" w:rsidRPr="00F055E9" w:rsidRDefault="00351689" w:rsidP="006A6CAC">
            <w:pPr>
              <w:spacing w:before="60" w:after="60"/>
              <w:rPr>
                <w:sz w:val="20"/>
                <w:szCs w:val="20"/>
              </w:rPr>
            </w:pPr>
            <w:r>
              <w:rPr>
                <w:sz w:val="20"/>
                <w:szCs w:val="20"/>
              </w:rPr>
              <w:t>VP, Graduate Studies and Research</w:t>
            </w:r>
          </w:p>
        </w:tc>
      </w:tr>
      <w:tr w:rsidR="00351689" w:rsidRPr="00A855A7" w:rsidTr="006A6CAC">
        <w:tc>
          <w:tcPr>
            <w:tcW w:w="1908" w:type="dxa"/>
            <w:tcBorders>
              <w:top w:val="single" w:sz="4" w:space="0" w:color="auto"/>
              <w:left w:val="single" w:sz="4" w:space="0" w:color="auto"/>
              <w:bottom w:val="single" w:sz="4" w:space="0" w:color="auto"/>
              <w:right w:val="single" w:sz="4" w:space="0" w:color="auto"/>
            </w:tcBorders>
            <w:shd w:val="clear" w:color="auto" w:fill="FFFF99"/>
          </w:tcPr>
          <w:p w:rsidR="00351689" w:rsidRPr="00A855A7" w:rsidRDefault="00351689" w:rsidP="006A6CAC">
            <w:pPr>
              <w:spacing w:before="60" w:after="60"/>
              <w:rPr>
                <w:b/>
                <w:sz w:val="20"/>
                <w:szCs w:val="20"/>
              </w:rPr>
            </w:pPr>
            <w:r w:rsidRPr="00A855A7">
              <w:rPr>
                <w:b/>
                <w:sz w:val="20"/>
                <w:szCs w:val="20"/>
              </w:rPr>
              <w:t xml:space="preserve">Year 1 Timeline </w:t>
            </w:r>
          </w:p>
        </w:tc>
        <w:tc>
          <w:tcPr>
            <w:tcW w:w="7920" w:type="dxa"/>
            <w:tcBorders>
              <w:top w:val="single" w:sz="4" w:space="0" w:color="auto"/>
              <w:left w:val="single" w:sz="4" w:space="0" w:color="auto"/>
              <w:bottom w:val="single" w:sz="4" w:space="0" w:color="auto"/>
              <w:right w:val="single" w:sz="4" w:space="0" w:color="auto"/>
            </w:tcBorders>
            <w:shd w:val="clear" w:color="auto" w:fill="FFFF99"/>
          </w:tcPr>
          <w:p w:rsidR="00351689" w:rsidRPr="00A855A7" w:rsidRDefault="00351689" w:rsidP="006A6CAC">
            <w:pPr>
              <w:spacing w:before="60" w:after="60" w:line="200" w:lineRule="exact"/>
              <w:rPr>
                <w:b/>
                <w:sz w:val="20"/>
                <w:szCs w:val="20"/>
              </w:rPr>
            </w:pPr>
            <w:r w:rsidRPr="00A855A7">
              <w:rPr>
                <w:b/>
                <w:sz w:val="20"/>
                <w:szCs w:val="20"/>
              </w:rPr>
              <w:t>Action Steps</w:t>
            </w:r>
          </w:p>
        </w:tc>
        <w:tc>
          <w:tcPr>
            <w:tcW w:w="3348" w:type="dxa"/>
            <w:tcBorders>
              <w:top w:val="single" w:sz="4" w:space="0" w:color="auto"/>
              <w:left w:val="single" w:sz="4" w:space="0" w:color="auto"/>
              <w:bottom w:val="single" w:sz="4" w:space="0" w:color="auto"/>
              <w:right w:val="single" w:sz="4" w:space="0" w:color="auto"/>
            </w:tcBorders>
            <w:shd w:val="clear" w:color="auto" w:fill="FFFF99"/>
          </w:tcPr>
          <w:p w:rsidR="00351689" w:rsidRPr="00A855A7" w:rsidRDefault="00351689" w:rsidP="006A6CAC">
            <w:pPr>
              <w:spacing w:before="60" w:after="60"/>
              <w:rPr>
                <w:b/>
                <w:sz w:val="20"/>
                <w:szCs w:val="20"/>
              </w:rPr>
            </w:pPr>
            <w:r w:rsidRPr="00A855A7">
              <w:rPr>
                <w:b/>
                <w:sz w:val="20"/>
                <w:szCs w:val="20"/>
              </w:rPr>
              <w:t>Year 1 Success Indicators</w:t>
            </w: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left="360"/>
              <w:rPr>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 xml:space="preserve">Pursue and secure commitments and formal arrangements for UB student placement </w:t>
            </w:r>
          </w:p>
        </w:tc>
        <w:tc>
          <w:tcPr>
            <w:tcW w:w="3348" w:type="dxa"/>
            <w:vMerge w:val="restart"/>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r>
              <w:rPr>
                <w:sz w:val="20"/>
                <w:szCs w:val="20"/>
              </w:rPr>
              <w:t>1. At least ## students participating in co-op or internship</w:t>
            </w: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left="360"/>
              <w:rPr>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Monthly post and update of Co-op/internship opportunities on designated bulletin boards and designated location on UB website</w:t>
            </w:r>
          </w:p>
        </w:tc>
        <w:tc>
          <w:tcPr>
            <w:tcW w:w="3348" w:type="dxa"/>
            <w:vMerge/>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jc w:val="center"/>
              <w:rPr>
                <w:b/>
                <w:bCs/>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ind w:right="-108"/>
              <w:rPr>
                <w:sz w:val="20"/>
                <w:szCs w:val="20"/>
              </w:rPr>
            </w:pPr>
            <w:r>
              <w:rPr>
                <w:sz w:val="20"/>
                <w:szCs w:val="20"/>
              </w:rPr>
              <w:t>Convene inter-department meetings to bring all involved parties to the table to discuss all aspects of University-Industry and other University-funding agency partnerships and collaborations</w:t>
            </w:r>
          </w:p>
        </w:tc>
        <w:tc>
          <w:tcPr>
            <w:tcW w:w="3348" w:type="dxa"/>
            <w:vMerge w:val="restart"/>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r>
              <w:rPr>
                <w:sz w:val="20"/>
                <w:szCs w:val="20"/>
              </w:rPr>
              <w:t>2. At least ## research projects are currently funded by industry and other funding agencies</w:t>
            </w:r>
            <w:r>
              <w:rPr>
                <w:sz w:val="20"/>
                <w:szCs w:val="20"/>
              </w:rPr>
              <w:br/>
            </w:r>
          </w:p>
          <w:p w:rsidR="00351689" w:rsidRPr="00787770" w:rsidRDefault="00351689" w:rsidP="006A6CAC">
            <w:pPr>
              <w:spacing w:before="60" w:after="60"/>
              <w:rPr>
                <w:sz w:val="20"/>
                <w:szCs w:val="20"/>
              </w:rPr>
            </w:pPr>
            <w:r>
              <w:rPr>
                <w:sz w:val="20"/>
                <w:szCs w:val="20"/>
              </w:rPr>
              <w:t>3. The total dollars of current industry and other agency-sponsored research projects is at least $$</w:t>
            </w: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F055E9" w:rsidRDefault="00351689" w:rsidP="006A6CAC">
            <w:pPr>
              <w:spacing w:before="60" w:after="60"/>
              <w:ind w:left="360"/>
              <w:rPr>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Continue to develop collaborations and partnerships with industry to help secure industry and other funding agency-sponsored research funding</w:t>
            </w:r>
          </w:p>
        </w:tc>
        <w:tc>
          <w:tcPr>
            <w:tcW w:w="3348" w:type="dxa"/>
            <w:vMerge/>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F055E9" w:rsidRDefault="00351689" w:rsidP="006A6CAC">
            <w:pPr>
              <w:spacing w:before="60" w:after="60"/>
              <w:ind w:left="360"/>
              <w:rPr>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Establish institutional industry-collaboration and partnership committee with membership list on file in OSR</w:t>
            </w:r>
          </w:p>
        </w:tc>
        <w:tc>
          <w:tcPr>
            <w:tcW w:w="3348" w:type="dxa"/>
            <w:vMerge/>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F055E9" w:rsidRDefault="00351689" w:rsidP="006A6CAC">
            <w:pPr>
              <w:spacing w:before="60" w:after="60"/>
              <w:ind w:left="360"/>
              <w:rPr>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Establish regular meeting schedule for committee with copy on file in OSR</w:t>
            </w:r>
          </w:p>
        </w:tc>
        <w:tc>
          <w:tcPr>
            <w:tcW w:w="3348" w:type="dxa"/>
            <w:vMerge/>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F055E9" w:rsidRDefault="00351689" w:rsidP="006A6CAC">
            <w:pPr>
              <w:spacing w:before="60" w:after="60"/>
              <w:ind w:left="360"/>
              <w:rPr>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Maintain up-to-date list of industry partnerships in OSR</w:t>
            </w:r>
          </w:p>
        </w:tc>
        <w:tc>
          <w:tcPr>
            <w:tcW w:w="3348" w:type="dxa"/>
            <w:vMerge/>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jc w:val="center"/>
              <w:rPr>
                <w:b/>
                <w:bCs/>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r>
              <w:rPr>
                <w:sz w:val="20"/>
                <w:szCs w:val="20"/>
              </w:rPr>
              <w:t>Task force comprised of VP GSR and GSR personnel, VP UR, School of Engineering administrators, faculty, alumni, and key industry representatives compile recommendations for industry representative appointments to School of Engineering’s advisory board</w:t>
            </w:r>
          </w:p>
          <w:p w:rsidR="00351689" w:rsidRPr="00787770" w:rsidRDefault="00351689" w:rsidP="006A6CAC">
            <w:pPr>
              <w:spacing w:before="60" w:after="60"/>
              <w:ind w:right="-108"/>
              <w:rPr>
                <w:sz w:val="20"/>
                <w:szCs w:val="20"/>
              </w:rPr>
            </w:pPr>
          </w:p>
        </w:tc>
        <w:tc>
          <w:tcPr>
            <w:tcW w:w="3348" w:type="dxa"/>
            <w:vMerge w:val="restart"/>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sz w:val="20"/>
                <w:szCs w:val="20"/>
              </w:rPr>
            </w:pPr>
            <w:r>
              <w:rPr>
                <w:sz w:val="20"/>
                <w:szCs w:val="20"/>
              </w:rPr>
              <w:t>4. 80% of the School of Engineering’s advisory board is comprised of company representatives in which UB co-op students and/or UB graduates are employed, and which donate dollars an/or in-kind contributions to UB research</w:t>
            </w: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jc w:val="center"/>
              <w:rPr>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rPr>
                <w:sz w:val="20"/>
                <w:szCs w:val="20"/>
              </w:rPr>
            </w:pPr>
            <w:r>
              <w:rPr>
                <w:sz w:val="20"/>
                <w:szCs w:val="20"/>
              </w:rPr>
              <w:t>VP GSR, Associate Dean for Business Development and Outreach, and VP UR meet with and formally invite industry representatives to join School of Engineering’s advisory board</w:t>
            </w:r>
          </w:p>
        </w:tc>
        <w:tc>
          <w:tcPr>
            <w:tcW w:w="3348" w:type="dxa"/>
            <w:vMerge/>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p>
        </w:tc>
      </w:tr>
    </w:tbl>
    <w:p w:rsidR="00351689" w:rsidRDefault="00351689" w:rsidP="00430FAD">
      <w:r>
        <w:br w:type="page"/>
      </w:r>
    </w:p>
    <w:tbl>
      <w:tblPr>
        <w:tblStyle w:val="PageNumber"/>
        <w:tblW w:w="0" w:type="auto"/>
        <w:tblLook w:val="01E0"/>
      </w:tblPr>
      <w:tblGrid>
        <w:gridCol w:w="1908"/>
        <w:gridCol w:w="7920"/>
        <w:gridCol w:w="3348"/>
      </w:tblGrid>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jc w:val="center"/>
              <w:rPr>
                <w:b/>
                <w:bCs/>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Pr="00C73021" w:rsidRDefault="00351689" w:rsidP="006A6CAC">
            <w:r>
              <w:rPr>
                <w:sz w:val="20"/>
                <w:szCs w:val="20"/>
              </w:rPr>
              <w:t>Task force comprised of VP GSR and GSR personnel, VP UR,  School of Business administrators, faculty, alumni, and key industry representatives compile recommendations for industry representative appointments to School of Business’ advisory board</w:t>
            </w:r>
          </w:p>
        </w:tc>
        <w:tc>
          <w:tcPr>
            <w:tcW w:w="3348" w:type="dxa"/>
            <w:vMerge w:val="restart"/>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sz w:val="20"/>
                <w:szCs w:val="20"/>
              </w:rPr>
            </w:pPr>
            <w:r>
              <w:rPr>
                <w:sz w:val="20"/>
                <w:szCs w:val="20"/>
              </w:rPr>
              <w:t>5. 80% of School of Business’ advisory board is comprised of company representatives in which UB co-op students and/or UB graduates are employed, and which donate dollars an/or in-kind contributions to UB research</w:t>
            </w: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jc w:val="center"/>
              <w:rPr>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rPr>
                <w:sz w:val="20"/>
                <w:szCs w:val="20"/>
              </w:rPr>
            </w:pPr>
            <w:r>
              <w:rPr>
                <w:sz w:val="20"/>
                <w:szCs w:val="20"/>
              </w:rPr>
              <w:t>VP GSR, Associate Dean for Business Development and Outreach, VP UR and School of Business Dean meet with and formally invites industry representatives to join School of Business  advisory board</w:t>
            </w:r>
          </w:p>
        </w:tc>
        <w:tc>
          <w:tcPr>
            <w:tcW w:w="3348" w:type="dxa"/>
            <w:vMerge/>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p>
        </w:tc>
      </w:tr>
      <w:tr w:rsidR="00351689" w:rsidRPr="004742EE" w:rsidTr="006A6CAC">
        <w:trPr>
          <w:trHeight w:val="850"/>
        </w:trPr>
        <w:tc>
          <w:tcPr>
            <w:tcW w:w="1908"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left="360"/>
              <w:rPr>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TBD</w:t>
            </w:r>
          </w:p>
        </w:tc>
        <w:tc>
          <w:tcPr>
            <w:tcW w:w="3348"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r>
              <w:rPr>
                <w:sz w:val="20"/>
                <w:szCs w:val="20"/>
              </w:rPr>
              <w:t>6. Development of at least ## new research programs, laboratories, affiliated course work, and scholarly output in Biomedical Engineering and Biotechnology</w:t>
            </w:r>
          </w:p>
        </w:tc>
      </w:tr>
      <w:tr w:rsidR="00351689" w:rsidRPr="004742EE" w:rsidTr="006A6CAC">
        <w:trPr>
          <w:trHeight w:val="510"/>
        </w:trPr>
        <w:tc>
          <w:tcPr>
            <w:tcW w:w="13176" w:type="dxa"/>
            <w:gridSpan w:val="3"/>
            <w:tcBorders>
              <w:top w:val="single" w:sz="4" w:space="0" w:color="auto"/>
              <w:left w:val="single" w:sz="4" w:space="0" w:color="auto"/>
              <w:bottom w:val="single" w:sz="4" w:space="0" w:color="auto"/>
              <w:right w:val="single" w:sz="4" w:space="0" w:color="auto"/>
            </w:tcBorders>
            <w:shd w:val="clear" w:color="auto" w:fill="FFFFCC"/>
          </w:tcPr>
          <w:p w:rsidR="00351689" w:rsidRDefault="00351689" w:rsidP="006A6CAC">
            <w:pPr>
              <w:spacing w:before="60" w:after="60"/>
              <w:rPr>
                <w:sz w:val="20"/>
                <w:szCs w:val="20"/>
              </w:rPr>
            </w:pPr>
            <w:r>
              <w:rPr>
                <w:sz w:val="20"/>
                <w:szCs w:val="20"/>
              </w:rPr>
              <w:t>Remarks (estimated costs, barriers, etc)</w:t>
            </w:r>
          </w:p>
          <w:p w:rsidR="00351689" w:rsidRDefault="00351689" w:rsidP="006A6CAC">
            <w:pPr>
              <w:spacing w:before="60" w:after="60"/>
              <w:rPr>
                <w:sz w:val="20"/>
                <w:szCs w:val="20"/>
              </w:rPr>
            </w:pPr>
          </w:p>
          <w:p w:rsidR="00351689" w:rsidRDefault="00351689" w:rsidP="006A6CAC">
            <w:pPr>
              <w:spacing w:before="60" w:after="60"/>
              <w:rPr>
                <w:sz w:val="20"/>
                <w:szCs w:val="20"/>
              </w:rPr>
            </w:pPr>
          </w:p>
          <w:p w:rsidR="00351689" w:rsidRPr="00037428" w:rsidRDefault="00351689" w:rsidP="006A6CAC">
            <w:pPr>
              <w:spacing w:before="60" w:after="60"/>
              <w:rPr>
                <w:sz w:val="20"/>
                <w:szCs w:val="20"/>
              </w:rPr>
            </w:pPr>
          </w:p>
        </w:tc>
      </w:tr>
    </w:tbl>
    <w:p w:rsidR="00351689" w:rsidRDefault="00351689" w:rsidP="00430FAD"/>
    <w:p w:rsidR="00351689" w:rsidRDefault="00351689" w:rsidP="00430FAD">
      <w:r>
        <w:br w:type="page"/>
      </w:r>
    </w:p>
    <w:tbl>
      <w:tblPr>
        <w:tblStyle w:val="PageNumb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860"/>
        <w:gridCol w:w="1380"/>
        <w:gridCol w:w="7488"/>
      </w:tblGrid>
      <w:tr w:rsidR="00351689" w:rsidRPr="00627FAD" w:rsidTr="006A6CAC">
        <w:tc>
          <w:tcPr>
            <w:tcW w:w="2448" w:type="dxa"/>
            <w:shd w:val="clear" w:color="auto" w:fill="FFFF99"/>
          </w:tcPr>
          <w:p w:rsidR="00351689" w:rsidRPr="00A855A7" w:rsidRDefault="00351689" w:rsidP="006A6CAC">
            <w:pPr>
              <w:spacing w:before="60" w:after="60"/>
              <w:rPr>
                <w:bCs/>
                <w:color w:val="000000"/>
                <w:sz w:val="20"/>
                <w:szCs w:val="20"/>
              </w:rPr>
            </w:pPr>
            <w:r w:rsidRPr="00A855A7">
              <w:rPr>
                <w:rStyle w:val="Strong"/>
                <w:bCs w:val="0"/>
                <w:color w:val="000000"/>
                <w:sz w:val="20"/>
                <w:szCs w:val="20"/>
              </w:rPr>
              <w:t xml:space="preserve">(Priority </w:t>
            </w:r>
            <w:r>
              <w:rPr>
                <w:rStyle w:val="Strong"/>
                <w:bCs w:val="0"/>
                <w:color w:val="000000"/>
                <w:sz w:val="20"/>
                <w:szCs w:val="20"/>
              </w:rPr>
              <w:t>1</w:t>
            </w:r>
            <w:r w:rsidRPr="00A855A7">
              <w:rPr>
                <w:rStyle w:val="Strong"/>
                <w:bCs w:val="0"/>
                <w:color w:val="000000"/>
                <w:sz w:val="20"/>
                <w:szCs w:val="20"/>
              </w:rPr>
              <w:t xml:space="preserve">) Goal 2: </w:t>
            </w:r>
          </w:p>
        </w:tc>
        <w:tc>
          <w:tcPr>
            <w:tcW w:w="10728" w:type="dxa"/>
            <w:gridSpan w:val="3"/>
            <w:shd w:val="clear" w:color="auto" w:fill="FFFFFF"/>
          </w:tcPr>
          <w:p w:rsidR="00351689" w:rsidRPr="00627FAD" w:rsidRDefault="00351689" w:rsidP="006A6CAC">
            <w:pPr>
              <w:spacing w:before="60" w:after="60"/>
              <w:rPr>
                <w:color w:val="000000"/>
                <w:sz w:val="20"/>
                <w:szCs w:val="20"/>
              </w:rPr>
            </w:pPr>
            <w:r>
              <w:rPr>
                <w:color w:val="000000"/>
                <w:sz w:val="20"/>
                <w:szCs w:val="20"/>
              </w:rPr>
              <w:t>Develop into a regional research center of excellence in the development of emerging technologies, applied industry-oriented R</w:t>
            </w:r>
            <w:r w:rsidRPr="00627FAD">
              <w:rPr>
                <w:color w:val="000000"/>
                <w:sz w:val="16"/>
                <w:szCs w:val="16"/>
              </w:rPr>
              <w:t>&amp;</w:t>
            </w:r>
            <w:r>
              <w:rPr>
                <w:color w:val="000000"/>
                <w:sz w:val="20"/>
                <w:szCs w:val="20"/>
              </w:rPr>
              <w:t>D, and health sciences and inter-disciplinary research</w:t>
            </w:r>
          </w:p>
        </w:tc>
      </w:tr>
      <w:tr w:rsidR="00351689" w:rsidRPr="00F055E9" w:rsidTr="006A6CAC">
        <w:tc>
          <w:tcPr>
            <w:tcW w:w="2448" w:type="dxa"/>
            <w:shd w:val="clear" w:color="auto" w:fill="FFFF99"/>
          </w:tcPr>
          <w:p w:rsidR="00351689" w:rsidRPr="00A855A7" w:rsidRDefault="00351689" w:rsidP="006A6CAC">
            <w:pPr>
              <w:spacing w:before="60" w:after="60"/>
              <w:rPr>
                <w:rStyle w:val="Strong"/>
                <w:bCs w:val="0"/>
                <w:color w:val="000000"/>
                <w:sz w:val="20"/>
                <w:szCs w:val="20"/>
              </w:rPr>
            </w:pPr>
            <w:r w:rsidRPr="00A855A7">
              <w:rPr>
                <w:rStyle w:val="Strong"/>
                <w:bCs w:val="0"/>
                <w:color w:val="000000"/>
                <w:sz w:val="20"/>
                <w:szCs w:val="20"/>
              </w:rPr>
              <w:t xml:space="preserve">Planning Unit: </w:t>
            </w:r>
          </w:p>
        </w:tc>
        <w:tc>
          <w:tcPr>
            <w:tcW w:w="10728" w:type="dxa"/>
            <w:gridSpan w:val="3"/>
            <w:shd w:val="clear" w:color="auto" w:fill="FFFFFF"/>
          </w:tcPr>
          <w:p w:rsidR="00351689" w:rsidRPr="00F055E9" w:rsidRDefault="00351689" w:rsidP="006A6CAC">
            <w:pPr>
              <w:spacing w:before="60" w:after="60"/>
              <w:rPr>
                <w:rStyle w:val="Strong"/>
                <w:b w:val="0"/>
                <w:bCs w:val="0"/>
                <w:color w:val="000000"/>
                <w:sz w:val="20"/>
                <w:szCs w:val="20"/>
              </w:rPr>
            </w:pPr>
            <w:r>
              <w:rPr>
                <w:rStyle w:val="Strong"/>
                <w:b w:val="0"/>
                <w:bCs w:val="0"/>
                <w:color w:val="000000"/>
                <w:sz w:val="20"/>
                <w:szCs w:val="20"/>
              </w:rPr>
              <w:t>Office of Sponsored Research</w:t>
            </w:r>
          </w:p>
        </w:tc>
      </w:tr>
      <w:tr w:rsidR="00351689" w:rsidRPr="00A855A7" w:rsidTr="006A6CAC">
        <w:tc>
          <w:tcPr>
            <w:tcW w:w="2448" w:type="dxa"/>
            <w:shd w:val="clear" w:color="auto" w:fill="FFFF99"/>
          </w:tcPr>
          <w:p w:rsidR="00351689" w:rsidRPr="00A855A7" w:rsidRDefault="00351689" w:rsidP="006A6CAC">
            <w:pPr>
              <w:spacing w:before="60" w:after="60"/>
              <w:rPr>
                <w:b/>
                <w:sz w:val="20"/>
                <w:szCs w:val="20"/>
              </w:rPr>
            </w:pPr>
            <w:r w:rsidRPr="00A855A7">
              <w:rPr>
                <w:b/>
                <w:sz w:val="20"/>
                <w:szCs w:val="20"/>
              </w:rPr>
              <w:t>Strategy</w:t>
            </w:r>
            <w:r>
              <w:rPr>
                <w:b/>
                <w:sz w:val="20"/>
                <w:szCs w:val="20"/>
              </w:rPr>
              <w:t xml:space="preserve"> </w:t>
            </w:r>
            <w:r w:rsidRPr="00A855A7">
              <w:rPr>
                <w:b/>
                <w:sz w:val="20"/>
                <w:szCs w:val="20"/>
              </w:rPr>
              <w:t>3</w:t>
            </w:r>
          </w:p>
        </w:tc>
        <w:tc>
          <w:tcPr>
            <w:tcW w:w="1860" w:type="dxa"/>
            <w:shd w:val="clear" w:color="auto" w:fill="FFFF99"/>
          </w:tcPr>
          <w:p w:rsidR="00351689" w:rsidRPr="00A855A7" w:rsidRDefault="00351689" w:rsidP="006A6CAC">
            <w:pPr>
              <w:spacing w:before="60" w:after="60"/>
              <w:rPr>
                <w:b/>
                <w:sz w:val="20"/>
                <w:szCs w:val="20"/>
              </w:rPr>
            </w:pPr>
            <w:r w:rsidRPr="00A855A7">
              <w:rPr>
                <w:b/>
                <w:sz w:val="20"/>
                <w:szCs w:val="20"/>
              </w:rPr>
              <w:t>Person Responsible</w:t>
            </w:r>
          </w:p>
        </w:tc>
        <w:tc>
          <w:tcPr>
            <w:tcW w:w="1380" w:type="dxa"/>
            <w:shd w:val="clear" w:color="auto" w:fill="FFFF99"/>
          </w:tcPr>
          <w:p w:rsidR="00351689" w:rsidRPr="00A855A7" w:rsidRDefault="00351689" w:rsidP="006A6CAC">
            <w:pPr>
              <w:spacing w:before="60" w:after="60" w:line="200" w:lineRule="exact"/>
              <w:jc w:val="center"/>
              <w:rPr>
                <w:b/>
                <w:sz w:val="20"/>
                <w:szCs w:val="20"/>
              </w:rPr>
            </w:pPr>
            <w:r w:rsidRPr="00A855A7">
              <w:rPr>
                <w:b/>
                <w:sz w:val="20"/>
                <w:szCs w:val="20"/>
              </w:rPr>
              <w:t>Date of Completion</w:t>
            </w:r>
          </w:p>
        </w:tc>
        <w:tc>
          <w:tcPr>
            <w:tcW w:w="7488" w:type="dxa"/>
            <w:shd w:val="clear" w:color="auto" w:fill="FFFF99"/>
          </w:tcPr>
          <w:p w:rsidR="00351689" w:rsidRPr="00A855A7" w:rsidRDefault="00351689" w:rsidP="006A6CAC">
            <w:pPr>
              <w:spacing w:before="60" w:after="60"/>
              <w:rPr>
                <w:b/>
                <w:sz w:val="20"/>
                <w:szCs w:val="20"/>
              </w:rPr>
            </w:pPr>
            <w:r w:rsidRPr="00A855A7">
              <w:rPr>
                <w:b/>
                <w:sz w:val="20"/>
                <w:szCs w:val="20"/>
              </w:rPr>
              <w:t>Success Indicators</w:t>
            </w:r>
          </w:p>
        </w:tc>
      </w:tr>
      <w:tr w:rsidR="00351689" w:rsidRPr="00787770" w:rsidTr="006A6CAC">
        <w:trPr>
          <w:trHeight w:val="855"/>
        </w:trPr>
        <w:tc>
          <w:tcPr>
            <w:tcW w:w="2448" w:type="dxa"/>
            <w:vMerge w:val="restart"/>
          </w:tcPr>
          <w:p w:rsidR="00351689" w:rsidRPr="00F055E9" w:rsidRDefault="00351689" w:rsidP="006A6CAC">
            <w:pPr>
              <w:spacing w:before="120" w:after="60"/>
              <w:rPr>
                <w:sz w:val="20"/>
                <w:szCs w:val="20"/>
              </w:rPr>
            </w:pPr>
            <w:r>
              <w:rPr>
                <w:sz w:val="20"/>
                <w:szCs w:val="20"/>
              </w:rPr>
              <w:t>Strengthen faculty training programs to increase the participation of faculty in sponsored research projects</w:t>
            </w:r>
          </w:p>
        </w:tc>
        <w:tc>
          <w:tcPr>
            <w:tcW w:w="1860" w:type="dxa"/>
            <w:vMerge w:val="restart"/>
          </w:tcPr>
          <w:p w:rsidR="00351689" w:rsidRPr="00787770" w:rsidRDefault="00351689" w:rsidP="006A6CAC">
            <w:pPr>
              <w:spacing w:before="120" w:after="60"/>
              <w:rPr>
                <w:bCs/>
                <w:sz w:val="20"/>
                <w:szCs w:val="20"/>
              </w:rPr>
            </w:pPr>
            <w:r>
              <w:rPr>
                <w:bCs/>
                <w:sz w:val="20"/>
                <w:szCs w:val="20"/>
              </w:rPr>
              <w:t>VP, Graduate Studies and Research</w:t>
            </w:r>
          </w:p>
        </w:tc>
        <w:tc>
          <w:tcPr>
            <w:tcW w:w="1380" w:type="dxa"/>
          </w:tcPr>
          <w:p w:rsidR="00351689" w:rsidRPr="00787770" w:rsidRDefault="00351689" w:rsidP="006A6CAC">
            <w:pPr>
              <w:spacing w:before="120" w:after="60"/>
              <w:ind w:right="-108"/>
              <w:rPr>
                <w:sz w:val="20"/>
                <w:szCs w:val="20"/>
              </w:rPr>
            </w:pPr>
            <w:r w:rsidRPr="00787770">
              <w:rPr>
                <w:sz w:val="20"/>
                <w:szCs w:val="20"/>
              </w:rPr>
              <w:t>Yr 1</w:t>
            </w:r>
            <w:r>
              <w:rPr>
                <w:sz w:val="20"/>
                <w:szCs w:val="20"/>
              </w:rPr>
              <w:t xml:space="preserve"> - 12/30/10</w:t>
            </w:r>
          </w:p>
        </w:tc>
        <w:tc>
          <w:tcPr>
            <w:tcW w:w="7488" w:type="dxa"/>
          </w:tcPr>
          <w:p w:rsidR="00351689" w:rsidRPr="005B0710" w:rsidRDefault="00351689" w:rsidP="00430FAD">
            <w:pPr>
              <w:numPr>
                <w:ilvl w:val="0"/>
                <w:numId w:val="20"/>
              </w:numPr>
              <w:tabs>
                <w:tab w:val="clear" w:pos="720"/>
                <w:tab w:val="num" w:pos="252"/>
              </w:tabs>
              <w:spacing w:before="120" w:after="60" w:line="240" w:lineRule="auto"/>
              <w:ind w:left="259" w:hanging="259"/>
              <w:rPr>
                <w:bCs/>
                <w:sz w:val="20"/>
                <w:szCs w:val="20"/>
              </w:rPr>
            </w:pPr>
            <w:r>
              <w:rPr>
                <w:bCs/>
                <w:sz w:val="20"/>
                <w:szCs w:val="20"/>
              </w:rPr>
              <w:t>At least ## faculty participate in workshops conducted for grant seeking tools and procedures</w:t>
            </w:r>
          </w:p>
          <w:p w:rsidR="00351689" w:rsidRDefault="00351689" w:rsidP="00430FAD">
            <w:pPr>
              <w:numPr>
                <w:ilvl w:val="0"/>
                <w:numId w:val="20"/>
              </w:numPr>
              <w:tabs>
                <w:tab w:val="clear" w:pos="720"/>
                <w:tab w:val="num" w:pos="252"/>
              </w:tabs>
              <w:spacing w:after="60" w:line="240" w:lineRule="auto"/>
              <w:ind w:left="252" w:hanging="252"/>
              <w:rPr>
                <w:bCs/>
                <w:sz w:val="20"/>
                <w:szCs w:val="20"/>
              </w:rPr>
            </w:pPr>
            <w:r w:rsidRPr="005B0710">
              <w:rPr>
                <w:bCs/>
                <w:sz w:val="20"/>
                <w:szCs w:val="20"/>
              </w:rPr>
              <w:t>Tutorials for Community of Science are on GSR website</w:t>
            </w:r>
          </w:p>
          <w:p w:rsidR="00351689" w:rsidRPr="00CE5431" w:rsidRDefault="00351689" w:rsidP="00430FAD">
            <w:pPr>
              <w:numPr>
                <w:ilvl w:val="0"/>
                <w:numId w:val="20"/>
              </w:numPr>
              <w:tabs>
                <w:tab w:val="clear" w:pos="720"/>
                <w:tab w:val="num" w:pos="252"/>
              </w:tabs>
              <w:spacing w:after="120" w:line="240" w:lineRule="auto"/>
              <w:ind w:left="259" w:hanging="259"/>
              <w:rPr>
                <w:sz w:val="20"/>
                <w:szCs w:val="20"/>
              </w:rPr>
            </w:pPr>
            <w:r>
              <w:rPr>
                <w:bCs/>
                <w:sz w:val="20"/>
                <w:szCs w:val="20"/>
              </w:rPr>
              <w:t>At least ## proposals are submitted to federal and state agencies, and private foundations for funding</w:t>
            </w:r>
          </w:p>
          <w:p w:rsidR="00351689" w:rsidRPr="00541351" w:rsidRDefault="00351689" w:rsidP="00430FAD">
            <w:pPr>
              <w:numPr>
                <w:ilvl w:val="0"/>
                <w:numId w:val="20"/>
              </w:numPr>
              <w:tabs>
                <w:tab w:val="clear" w:pos="720"/>
                <w:tab w:val="num" w:pos="252"/>
              </w:tabs>
              <w:spacing w:after="120" w:line="240" w:lineRule="auto"/>
              <w:ind w:left="252" w:hanging="252"/>
              <w:rPr>
                <w:sz w:val="20"/>
                <w:szCs w:val="20"/>
              </w:rPr>
            </w:pPr>
            <w:r w:rsidRPr="00541351">
              <w:rPr>
                <w:rFonts w:cs="TTE1B6BBC8t00"/>
                <w:sz w:val="20"/>
                <w:szCs w:val="20"/>
              </w:rPr>
              <w:t>At least ## articles are published in refereed journal publications.</w:t>
            </w:r>
          </w:p>
          <w:p w:rsidR="00351689" w:rsidRPr="00541351" w:rsidRDefault="00351689" w:rsidP="00430FAD">
            <w:pPr>
              <w:numPr>
                <w:ilvl w:val="0"/>
                <w:numId w:val="20"/>
              </w:numPr>
              <w:tabs>
                <w:tab w:val="clear" w:pos="720"/>
                <w:tab w:val="num" w:pos="252"/>
              </w:tabs>
              <w:spacing w:after="120" w:line="240" w:lineRule="auto"/>
              <w:ind w:left="252" w:hanging="252"/>
              <w:rPr>
                <w:sz w:val="20"/>
                <w:szCs w:val="20"/>
              </w:rPr>
            </w:pPr>
            <w:r w:rsidRPr="00541351">
              <w:rPr>
                <w:rFonts w:cs="TTE1B6BBC8t00"/>
                <w:sz w:val="20"/>
                <w:szCs w:val="20"/>
              </w:rPr>
              <w:t>At least ## conference papers are published.</w:t>
            </w:r>
          </w:p>
          <w:p w:rsidR="00351689" w:rsidRPr="00541351" w:rsidRDefault="00351689" w:rsidP="00430FAD">
            <w:pPr>
              <w:numPr>
                <w:ilvl w:val="0"/>
                <w:numId w:val="20"/>
              </w:numPr>
              <w:tabs>
                <w:tab w:val="clear" w:pos="720"/>
                <w:tab w:val="num" w:pos="252"/>
              </w:tabs>
              <w:spacing w:after="120" w:line="240" w:lineRule="auto"/>
              <w:ind w:left="252" w:hanging="252"/>
              <w:rPr>
                <w:sz w:val="20"/>
                <w:szCs w:val="20"/>
              </w:rPr>
            </w:pPr>
            <w:r w:rsidRPr="00541351">
              <w:rPr>
                <w:rFonts w:cs="TTE1B6BBC8t00"/>
                <w:sz w:val="20"/>
                <w:szCs w:val="20"/>
              </w:rPr>
              <w:t>At least ## books or book chapters are published.</w:t>
            </w:r>
          </w:p>
          <w:p w:rsidR="00351689" w:rsidRPr="00541351" w:rsidRDefault="00351689" w:rsidP="00430FAD">
            <w:pPr>
              <w:numPr>
                <w:ilvl w:val="0"/>
                <w:numId w:val="20"/>
              </w:numPr>
              <w:tabs>
                <w:tab w:val="clear" w:pos="720"/>
                <w:tab w:val="num" w:pos="252"/>
              </w:tabs>
              <w:spacing w:after="120" w:line="240" w:lineRule="auto"/>
              <w:ind w:left="252" w:hanging="252"/>
              <w:rPr>
                <w:sz w:val="20"/>
                <w:szCs w:val="20"/>
              </w:rPr>
            </w:pPr>
            <w:r w:rsidRPr="00541351">
              <w:rPr>
                <w:rFonts w:cs="TTE1B6BBC8t00"/>
                <w:sz w:val="20"/>
                <w:szCs w:val="20"/>
              </w:rPr>
              <w:t>At least ## faculty serve as journal editors.</w:t>
            </w:r>
          </w:p>
          <w:p w:rsidR="00351689" w:rsidRPr="00541351" w:rsidRDefault="00351689" w:rsidP="00430FAD">
            <w:pPr>
              <w:numPr>
                <w:ilvl w:val="0"/>
                <w:numId w:val="20"/>
              </w:numPr>
              <w:tabs>
                <w:tab w:val="clear" w:pos="720"/>
                <w:tab w:val="num" w:pos="252"/>
              </w:tabs>
              <w:spacing w:after="120" w:line="240" w:lineRule="auto"/>
              <w:ind w:left="252" w:hanging="252"/>
              <w:rPr>
                <w:sz w:val="20"/>
                <w:szCs w:val="20"/>
              </w:rPr>
            </w:pPr>
            <w:r w:rsidRPr="00541351">
              <w:rPr>
                <w:rFonts w:cs="TTE1B6BBC8t00"/>
                <w:sz w:val="20"/>
                <w:szCs w:val="20"/>
              </w:rPr>
              <w:t>At least ## faculty serve on a conference technical committee(s).</w:t>
            </w:r>
          </w:p>
          <w:p w:rsidR="00351689" w:rsidRPr="00541351" w:rsidRDefault="00351689" w:rsidP="00430FAD">
            <w:pPr>
              <w:numPr>
                <w:ilvl w:val="0"/>
                <w:numId w:val="20"/>
              </w:numPr>
              <w:tabs>
                <w:tab w:val="clear" w:pos="720"/>
                <w:tab w:val="num" w:pos="252"/>
              </w:tabs>
              <w:spacing w:after="120" w:line="240" w:lineRule="auto"/>
              <w:ind w:left="432" w:hanging="432"/>
              <w:rPr>
                <w:sz w:val="20"/>
                <w:szCs w:val="20"/>
              </w:rPr>
            </w:pPr>
            <w:r w:rsidRPr="00541351">
              <w:rPr>
                <w:rFonts w:cs="TTE1B6BBC8t00"/>
                <w:sz w:val="20"/>
                <w:szCs w:val="20"/>
              </w:rPr>
              <w:t>At least ## faculty chair a conference / workshop/ technical committee or session thereof.</w:t>
            </w:r>
          </w:p>
          <w:p w:rsidR="00351689" w:rsidRPr="00541351" w:rsidRDefault="00351689" w:rsidP="00430FAD">
            <w:pPr>
              <w:numPr>
                <w:ilvl w:val="0"/>
                <w:numId w:val="20"/>
              </w:numPr>
              <w:tabs>
                <w:tab w:val="clear" w:pos="720"/>
                <w:tab w:val="num" w:pos="432"/>
              </w:tabs>
              <w:spacing w:after="0" w:line="240" w:lineRule="auto"/>
              <w:ind w:left="432" w:hanging="432"/>
            </w:pPr>
            <w:r w:rsidRPr="00541351">
              <w:rPr>
                <w:rFonts w:cs="TTE1B6BBC8t00"/>
                <w:sz w:val="20"/>
                <w:szCs w:val="20"/>
              </w:rPr>
              <w:t>At least ## faculty serve as a peer reviewer for an external funding agency(ies).</w:t>
            </w:r>
          </w:p>
          <w:p w:rsidR="00351689" w:rsidRPr="00787770" w:rsidRDefault="00351689" w:rsidP="006A6CAC">
            <w:pPr>
              <w:spacing w:after="120"/>
              <w:rPr>
                <w:sz w:val="20"/>
                <w:szCs w:val="20"/>
              </w:rPr>
            </w:pPr>
          </w:p>
        </w:tc>
      </w:tr>
      <w:tr w:rsidR="00351689" w:rsidRPr="00787770" w:rsidTr="006A6CAC">
        <w:trPr>
          <w:trHeight w:val="285"/>
        </w:trPr>
        <w:tc>
          <w:tcPr>
            <w:tcW w:w="2448" w:type="dxa"/>
            <w:vMerge/>
          </w:tcPr>
          <w:p w:rsidR="00351689" w:rsidRPr="00787770" w:rsidRDefault="00351689" w:rsidP="006A6CAC">
            <w:pPr>
              <w:spacing w:before="60" w:after="60"/>
              <w:rPr>
                <w:b/>
                <w:bCs/>
                <w:sz w:val="20"/>
                <w:szCs w:val="20"/>
              </w:rPr>
            </w:pPr>
          </w:p>
        </w:tc>
        <w:tc>
          <w:tcPr>
            <w:tcW w:w="1860" w:type="dxa"/>
            <w:vMerge/>
          </w:tcPr>
          <w:p w:rsidR="00351689" w:rsidRPr="00787770" w:rsidRDefault="00351689" w:rsidP="006A6CAC">
            <w:pPr>
              <w:spacing w:before="60" w:after="60"/>
              <w:rPr>
                <w:bCs/>
                <w:sz w:val="20"/>
                <w:szCs w:val="20"/>
              </w:rPr>
            </w:pPr>
          </w:p>
        </w:tc>
        <w:tc>
          <w:tcPr>
            <w:tcW w:w="1380" w:type="dxa"/>
          </w:tcPr>
          <w:p w:rsidR="00351689" w:rsidRPr="00787770" w:rsidRDefault="00351689" w:rsidP="006A6CAC">
            <w:pPr>
              <w:spacing w:before="120" w:after="120"/>
              <w:ind w:right="-115"/>
              <w:rPr>
                <w:sz w:val="20"/>
                <w:szCs w:val="20"/>
              </w:rPr>
            </w:pPr>
            <w:r w:rsidRPr="00787770">
              <w:rPr>
                <w:sz w:val="20"/>
                <w:szCs w:val="20"/>
              </w:rPr>
              <w:t xml:space="preserve">Yr </w:t>
            </w:r>
            <w:r>
              <w:rPr>
                <w:sz w:val="20"/>
                <w:szCs w:val="20"/>
              </w:rPr>
              <w:t>2 - 12/30/11</w:t>
            </w:r>
          </w:p>
        </w:tc>
        <w:tc>
          <w:tcPr>
            <w:tcW w:w="7488" w:type="dxa"/>
          </w:tcPr>
          <w:p w:rsidR="00351689" w:rsidRPr="00541351" w:rsidRDefault="00351689" w:rsidP="00430FAD">
            <w:pPr>
              <w:numPr>
                <w:ilvl w:val="0"/>
                <w:numId w:val="21"/>
              </w:numPr>
              <w:tabs>
                <w:tab w:val="clear" w:pos="720"/>
                <w:tab w:val="num" w:pos="252"/>
              </w:tabs>
              <w:spacing w:before="120" w:after="60" w:line="240" w:lineRule="auto"/>
              <w:ind w:left="259" w:hanging="259"/>
              <w:rPr>
                <w:bCs/>
                <w:sz w:val="20"/>
                <w:szCs w:val="20"/>
              </w:rPr>
            </w:pPr>
            <w:r w:rsidRPr="00541351">
              <w:rPr>
                <w:bCs/>
                <w:sz w:val="20"/>
                <w:szCs w:val="20"/>
              </w:rPr>
              <w:t>The number of faculty participating in workshops conducted for grant seeking tools and procedures is greater than Yr 1</w:t>
            </w:r>
          </w:p>
          <w:p w:rsidR="00351689" w:rsidRPr="00541351" w:rsidRDefault="00351689" w:rsidP="00430FAD">
            <w:pPr>
              <w:numPr>
                <w:ilvl w:val="0"/>
                <w:numId w:val="21"/>
              </w:numPr>
              <w:tabs>
                <w:tab w:val="clear" w:pos="720"/>
                <w:tab w:val="num" w:pos="252"/>
              </w:tabs>
              <w:spacing w:after="120" w:line="240" w:lineRule="auto"/>
              <w:ind w:left="259" w:hanging="259"/>
              <w:rPr>
                <w:sz w:val="20"/>
                <w:szCs w:val="20"/>
              </w:rPr>
            </w:pPr>
            <w:r w:rsidRPr="00541351">
              <w:rPr>
                <w:bCs/>
                <w:sz w:val="20"/>
                <w:szCs w:val="20"/>
              </w:rPr>
              <w:t>The number of research proposals  submitted for federal, state and private foundation-sponsored funding is greater than Yr 1</w:t>
            </w:r>
          </w:p>
        </w:tc>
      </w:tr>
      <w:tr w:rsidR="00351689" w:rsidRPr="00787770" w:rsidTr="006A6CAC">
        <w:trPr>
          <w:trHeight w:val="285"/>
        </w:trPr>
        <w:tc>
          <w:tcPr>
            <w:tcW w:w="2448" w:type="dxa"/>
            <w:vMerge/>
          </w:tcPr>
          <w:p w:rsidR="00351689" w:rsidRPr="00787770" w:rsidRDefault="00351689" w:rsidP="006A6CAC">
            <w:pPr>
              <w:spacing w:before="60" w:after="60"/>
              <w:rPr>
                <w:b/>
                <w:bCs/>
                <w:sz w:val="20"/>
                <w:szCs w:val="20"/>
              </w:rPr>
            </w:pPr>
          </w:p>
        </w:tc>
        <w:tc>
          <w:tcPr>
            <w:tcW w:w="1860" w:type="dxa"/>
            <w:vMerge/>
          </w:tcPr>
          <w:p w:rsidR="00351689" w:rsidRPr="00787770" w:rsidRDefault="00351689" w:rsidP="006A6CAC">
            <w:pPr>
              <w:spacing w:before="60" w:after="60"/>
              <w:rPr>
                <w:bCs/>
                <w:sz w:val="20"/>
                <w:szCs w:val="20"/>
              </w:rPr>
            </w:pPr>
          </w:p>
        </w:tc>
        <w:tc>
          <w:tcPr>
            <w:tcW w:w="1380" w:type="dxa"/>
          </w:tcPr>
          <w:p w:rsidR="00351689" w:rsidRPr="00787770" w:rsidRDefault="00351689" w:rsidP="006A6CAC">
            <w:pPr>
              <w:spacing w:before="60" w:after="120"/>
              <w:ind w:right="-108"/>
              <w:rPr>
                <w:sz w:val="20"/>
                <w:szCs w:val="20"/>
              </w:rPr>
            </w:pPr>
            <w:r w:rsidRPr="00787770">
              <w:rPr>
                <w:sz w:val="20"/>
                <w:szCs w:val="20"/>
              </w:rPr>
              <w:t xml:space="preserve">Yr </w:t>
            </w:r>
            <w:r>
              <w:rPr>
                <w:sz w:val="20"/>
                <w:szCs w:val="20"/>
              </w:rPr>
              <w:t>3 - 12/30/12</w:t>
            </w:r>
          </w:p>
        </w:tc>
        <w:tc>
          <w:tcPr>
            <w:tcW w:w="7488" w:type="dxa"/>
          </w:tcPr>
          <w:p w:rsidR="00351689" w:rsidRPr="00541351" w:rsidRDefault="00351689" w:rsidP="00430FAD">
            <w:pPr>
              <w:numPr>
                <w:ilvl w:val="0"/>
                <w:numId w:val="22"/>
              </w:numPr>
              <w:tabs>
                <w:tab w:val="clear" w:pos="720"/>
                <w:tab w:val="num" w:pos="252"/>
              </w:tabs>
              <w:spacing w:before="120" w:after="60" w:line="240" w:lineRule="auto"/>
              <w:ind w:left="259" w:hanging="259"/>
              <w:rPr>
                <w:bCs/>
                <w:sz w:val="20"/>
                <w:szCs w:val="20"/>
              </w:rPr>
            </w:pPr>
            <w:r w:rsidRPr="00541351">
              <w:rPr>
                <w:bCs/>
                <w:sz w:val="20"/>
                <w:szCs w:val="20"/>
              </w:rPr>
              <w:t>The number of faculty participating in workshops conducted for grant seeking tools and procedures is greater than Yr 2</w:t>
            </w:r>
          </w:p>
          <w:p w:rsidR="00351689" w:rsidRPr="00541351" w:rsidRDefault="00351689" w:rsidP="00430FAD">
            <w:pPr>
              <w:numPr>
                <w:ilvl w:val="0"/>
                <w:numId w:val="22"/>
              </w:numPr>
              <w:tabs>
                <w:tab w:val="clear" w:pos="720"/>
                <w:tab w:val="num" w:pos="252"/>
              </w:tabs>
              <w:spacing w:after="120" w:line="240" w:lineRule="auto"/>
              <w:ind w:left="252" w:hanging="252"/>
              <w:rPr>
                <w:sz w:val="20"/>
                <w:szCs w:val="20"/>
              </w:rPr>
            </w:pPr>
            <w:r w:rsidRPr="00541351">
              <w:rPr>
                <w:bCs/>
                <w:sz w:val="20"/>
                <w:szCs w:val="20"/>
              </w:rPr>
              <w:t>The number of research proposals  submitted for federal, state and private foundation-sponsored funding is greater than Yr 2</w:t>
            </w:r>
          </w:p>
        </w:tc>
      </w:tr>
    </w:tbl>
    <w:p w:rsidR="00351689" w:rsidRDefault="00351689" w:rsidP="00430FAD"/>
    <w:p w:rsidR="00351689" w:rsidRDefault="00351689" w:rsidP="00430FAD">
      <w:r>
        <w:br w:type="page"/>
      </w:r>
    </w:p>
    <w:tbl>
      <w:tblPr>
        <w:tblStyle w:val="PageNumber"/>
        <w:tblW w:w="0" w:type="auto"/>
        <w:tblLook w:val="01E0"/>
      </w:tblPr>
      <w:tblGrid>
        <w:gridCol w:w="1908"/>
        <w:gridCol w:w="7920"/>
        <w:gridCol w:w="3348"/>
      </w:tblGrid>
      <w:tr w:rsidR="00351689" w:rsidRPr="004742EE" w:rsidTr="006A6CAC">
        <w:tc>
          <w:tcPr>
            <w:tcW w:w="13176" w:type="dxa"/>
            <w:gridSpan w:val="3"/>
            <w:tcBorders>
              <w:top w:val="single" w:sz="4" w:space="0" w:color="auto"/>
              <w:left w:val="single" w:sz="4" w:space="0" w:color="auto"/>
              <w:bottom w:val="single" w:sz="4" w:space="0" w:color="auto"/>
              <w:right w:val="single" w:sz="4" w:space="0" w:color="auto"/>
            </w:tcBorders>
            <w:shd w:val="clear" w:color="auto" w:fill="FFFF99"/>
          </w:tcPr>
          <w:p w:rsidR="00351689" w:rsidRPr="00D209FA" w:rsidRDefault="00351689" w:rsidP="006A6CAC">
            <w:pPr>
              <w:spacing w:before="60" w:after="60"/>
              <w:rPr>
                <w:b/>
                <w:bCs/>
                <w:caps/>
                <w:color w:val="000000"/>
                <w:sz w:val="20"/>
                <w:szCs w:val="20"/>
              </w:rPr>
            </w:pPr>
            <w:r w:rsidRPr="00D209FA">
              <w:rPr>
                <w:b/>
                <w:bCs/>
                <w:caps/>
                <w:color w:val="000000"/>
                <w:sz w:val="20"/>
                <w:szCs w:val="20"/>
              </w:rPr>
              <w:t>Action Plan Worksheet</w:t>
            </w:r>
          </w:p>
        </w:tc>
      </w:tr>
      <w:tr w:rsidR="00351689" w:rsidRPr="004742EE" w:rsidTr="006A6CAC">
        <w:tc>
          <w:tcPr>
            <w:tcW w:w="1908" w:type="dxa"/>
            <w:tcBorders>
              <w:top w:val="single" w:sz="4" w:space="0" w:color="auto"/>
              <w:left w:val="single" w:sz="4" w:space="0" w:color="auto"/>
              <w:bottom w:val="single" w:sz="4" w:space="0" w:color="auto"/>
              <w:right w:val="single" w:sz="4" w:space="0" w:color="auto"/>
            </w:tcBorders>
            <w:shd w:val="clear" w:color="auto" w:fill="FFFF99"/>
          </w:tcPr>
          <w:p w:rsidR="00351689" w:rsidRPr="00A855A7" w:rsidRDefault="00351689" w:rsidP="006A6CAC">
            <w:pPr>
              <w:spacing w:before="60" w:after="60"/>
              <w:rPr>
                <w:bCs/>
                <w:color w:val="000000"/>
                <w:sz w:val="20"/>
                <w:szCs w:val="20"/>
              </w:rPr>
            </w:pPr>
            <w:r w:rsidRPr="00A855A7">
              <w:rPr>
                <w:rStyle w:val="Strong"/>
                <w:bCs w:val="0"/>
                <w:color w:val="000000"/>
                <w:sz w:val="20"/>
                <w:szCs w:val="20"/>
              </w:rPr>
              <w:t xml:space="preserve">Priority 1, Goal 2 </w:t>
            </w:r>
          </w:p>
        </w:tc>
        <w:tc>
          <w:tcPr>
            <w:tcW w:w="11268" w:type="dxa"/>
            <w:gridSpan w:val="2"/>
            <w:tcBorders>
              <w:top w:val="single" w:sz="4" w:space="0" w:color="auto"/>
              <w:left w:val="single" w:sz="4" w:space="0" w:color="auto"/>
              <w:bottom w:val="single" w:sz="4" w:space="0" w:color="auto"/>
              <w:right w:val="single" w:sz="4" w:space="0" w:color="auto"/>
            </w:tcBorders>
            <w:shd w:val="clear" w:color="auto" w:fill="FFFFFF"/>
          </w:tcPr>
          <w:p w:rsidR="00351689" w:rsidRPr="00F055E9" w:rsidRDefault="00351689" w:rsidP="006A6CAC">
            <w:pPr>
              <w:spacing w:before="60" w:after="60"/>
              <w:rPr>
                <w:b/>
                <w:bCs/>
                <w:color w:val="000000"/>
                <w:sz w:val="20"/>
                <w:szCs w:val="20"/>
              </w:rPr>
            </w:pPr>
            <w:r w:rsidRPr="00B6327C">
              <w:rPr>
                <w:bCs/>
                <w:color w:val="000000"/>
                <w:sz w:val="20"/>
                <w:szCs w:val="20"/>
              </w:rPr>
              <w:t>Develop into a regional research center of excellence in the development of emerging technologies, applied industry-oriented R&amp;D, and health sciences and inter-disciplinary research</w:t>
            </w:r>
          </w:p>
        </w:tc>
      </w:tr>
      <w:tr w:rsidR="00351689" w:rsidRPr="004742EE" w:rsidTr="006A6CAC">
        <w:tc>
          <w:tcPr>
            <w:tcW w:w="1908" w:type="dxa"/>
            <w:tcBorders>
              <w:top w:val="single" w:sz="4" w:space="0" w:color="auto"/>
              <w:left w:val="single" w:sz="4" w:space="0" w:color="auto"/>
              <w:bottom w:val="single" w:sz="4" w:space="0" w:color="auto"/>
              <w:right w:val="single" w:sz="4" w:space="0" w:color="auto"/>
            </w:tcBorders>
            <w:shd w:val="clear" w:color="auto" w:fill="FFFF99"/>
          </w:tcPr>
          <w:p w:rsidR="00351689" w:rsidRPr="00A855A7" w:rsidRDefault="00351689" w:rsidP="006A6CAC">
            <w:pPr>
              <w:spacing w:before="60" w:after="60"/>
              <w:rPr>
                <w:rStyle w:val="Strong"/>
                <w:b w:val="0"/>
                <w:bCs w:val="0"/>
                <w:color w:val="000000"/>
                <w:sz w:val="20"/>
                <w:szCs w:val="20"/>
              </w:rPr>
            </w:pPr>
            <w:r w:rsidRPr="00A855A7">
              <w:rPr>
                <w:b/>
                <w:sz w:val="20"/>
                <w:szCs w:val="20"/>
              </w:rPr>
              <w:t>Strategy 3</w:t>
            </w:r>
          </w:p>
        </w:tc>
        <w:tc>
          <w:tcPr>
            <w:tcW w:w="11268" w:type="dxa"/>
            <w:gridSpan w:val="2"/>
            <w:tcBorders>
              <w:top w:val="single" w:sz="4" w:space="0" w:color="auto"/>
              <w:left w:val="single" w:sz="4" w:space="0" w:color="auto"/>
              <w:bottom w:val="single" w:sz="4" w:space="0" w:color="auto"/>
              <w:right w:val="single" w:sz="4" w:space="0" w:color="auto"/>
            </w:tcBorders>
            <w:shd w:val="clear" w:color="auto" w:fill="FFFFFF"/>
          </w:tcPr>
          <w:p w:rsidR="00351689" w:rsidRPr="00F055E9" w:rsidRDefault="00351689" w:rsidP="006A6CAC">
            <w:pPr>
              <w:spacing w:before="60" w:after="60"/>
              <w:rPr>
                <w:rStyle w:val="Strong"/>
                <w:b w:val="0"/>
                <w:bCs w:val="0"/>
                <w:color w:val="000000"/>
                <w:sz w:val="20"/>
                <w:szCs w:val="20"/>
              </w:rPr>
            </w:pPr>
            <w:r>
              <w:rPr>
                <w:rStyle w:val="Strong"/>
                <w:b w:val="0"/>
                <w:bCs w:val="0"/>
                <w:color w:val="000000"/>
                <w:sz w:val="20"/>
                <w:szCs w:val="20"/>
              </w:rPr>
              <w:t>Strengthen faculty training programs to increase the participation of faculty in sponsored research projects.</w:t>
            </w:r>
          </w:p>
        </w:tc>
      </w:tr>
      <w:tr w:rsidR="00351689" w:rsidRPr="004742EE" w:rsidTr="006A6CAC">
        <w:tc>
          <w:tcPr>
            <w:tcW w:w="1908" w:type="dxa"/>
            <w:tcBorders>
              <w:top w:val="single" w:sz="4" w:space="0" w:color="auto"/>
              <w:left w:val="single" w:sz="4" w:space="0" w:color="auto"/>
              <w:bottom w:val="single" w:sz="4" w:space="0" w:color="auto"/>
              <w:right w:val="single" w:sz="4" w:space="0" w:color="auto"/>
            </w:tcBorders>
            <w:shd w:val="clear" w:color="auto" w:fill="FFFF99"/>
          </w:tcPr>
          <w:p w:rsidR="00351689" w:rsidRPr="00A855A7" w:rsidRDefault="00351689" w:rsidP="006A6CAC">
            <w:pPr>
              <w:spacing w:before="60" w:after="60"/>
              <w:rPr>
                <w:b/>
                <w:sz w:val="20"/>
                <w:szCs w:val="20"/>
              </w:rPr>
            </w:pPr>
            <w:r w:rsidRPr="00A855A7">
              <w:rPr>
                <w:b/>
                <w:sz w:val="20"/>
                <w:szCs w:val="20"/>
              </w:rPr>
              <w:t>Person Responsible</w:t>
            </w:r>
          </w:p>
        </w:tc>
        <w:tc>
          <w:tcPr>
            <w:tcW w:w="11268" w:type="dxa"/>
            <w:gridSpan w:val="2"/>
            <w:tcBorders>
              <w:top w:val="single" w:sz="4" w:space="0" w:color="auto"/>
              <w:left w:val="single" w:sz="4" w:space="0" w:color="auto"/>
              <w:bottom w:val="single" w:sz="4" w:space="0" w:color="auto"/>
              <w:right w:val="single" w:sz="4" w:space="0" w:color="auto"/>
            </w:tcBorders>
            <w:shd w:val="clear" w:color="auto" w:fill="FFFFFF"/>
          </w:tcPr>
          <w:p w:rsidR="00351689" w:rsidRPr="00F055E9" w:rsidRDefault="00351689" w:rsidP="006A6CAC">
            <w:pPr>
              <w:spacing w:before="60" w:after="60"/>
              <w:rPr>
                <w:sz w:val="20"/>
                <w:szCs w:val="20"/>
              </w:rPr>
            </w:pPr>
            <w:r>
              <w:rPr>
                <w:sz w:val="20"/>
                <w:szCs w:val="20"/>
              </w:rPr>
              <w:t>VP, Graduate Studies and Research</w:t>
            </w:r>
          </w:p>
        </w:tc>
      </w:tr>
      <w:tr w:rsidR="00351689" w:rsidRPr="00A855A7" w:rsidTr="006A6CAC">
        <w:tc>
          <w:tcPr>
            <w:tcW w:w="1908" w:type="dxa"/>
            <w:tcBorders>
              <w:top w:val="single" w:sz="4" w:space="0" w:color="auto"/>
              <w:left w:val="single" w:sz="4" w:space="0" w:color="auto"/>
              <w:bottom w:val="single" w:sz="4" w:space="0" w:color="auto"/>
              <w:right w:val="single" w:sz="4" w:space="0" w:color="auto"/>
            </w:tcBorders>
            <w:shd w:val="clear" w:color="auto" w:fill="FFFF99"/>
          </w:tcPr>
          <w:p w:rsidR="00351689" w:rsidRPr="00A855A7" w:rsidRDefault="00351689" w:rsidP="006A6CAC">
            <w:pPr>
              <w:spacing w:before="60" w:after="60"/>
              <w:rPr>
                <w:b/>
                <w:sz w:val="20"/>
                <w:szCs w:val="20"/>
              </w:rPr>
            </w:pPr>
            <w:r w:rsidRPr="00A855A7">
              <w:rPr>
                <w:b/>
                <w:sz w:val="20"/>
                <w:szCs w:val="20"/>
              </w:rPr>
              <w:t xml:space="preserve">Year 1 Timeline </w:t>
            </w:r>
          </w:p>
        </w:tc>
        <w:tc>
          <w:tcPr>
            <w:tcW w:w="7920" w:type="dxa"/>
            <w:tcBorders>
              <w:top w:val="single" w:sz="4" w:space="0" w:color="auto"/>
              <w:left w:val="single" w:sz="4" w:space="0" w:color="auto"/>
              <w:bottom w:val="single" w:sz="4" w:space="0" w:color="auto"/>
              <w:right w:val="single" w:sz="4" w:space="0" w:color="auto"/>
            </w:tcBorders>
            <w:shd w:val="clear" w:color="auto" w:fill="FFFF99"/>
          </w:tcPr>
          <w:p w:rsidR="00351689" w:rsidRPr="00A855A7" w:rsidRDefault="00351689" w:rsidP="006A6CAC">
            <w:pPr>
              <w:spacing w:before="60" w:after="60" w:line="200" w:lineRule="exact"/>
              <w:rPr>
                <w:b/>
                <w:sz w:val="20"/>
                <w:szCs w:val="20"/>
              </w:rPr>
            </w:pPr>
            <w:r w:rsidRPr="00A855A7">
              <w:rPr>
                <w:b/>
                <w:sz w:val="20"/>
                <w:szCs w:val="20"/>
              </w:rPr>
              <w:t>Action Steps</w:t>
            </w:r>
          </w:p>
        </w:tc>
        <w:tc>
          <w:tcPr>
            <w:tcW w:w="3348" w:type="dxa"/>
            <w:tcBorders>
              <w:top w:val="single" w:sz="4" w:space="0" w:color="auto"/>
              <w:left w:val="single" w:sz="4" w:space="0" w:color="auto"/>
              <w:bottom w:val="single" w:sz="4" w:space="0" w:color="auto"/>
              <w:right w:val="single" w:sz="4" w:space="0" w:color="auto"/>
            </w:tcBorders>
            <w:shd w:val="clear" w:color="auto" w:fill="FFFF99"/>
          </w:tcPr>
          <w:p w:rsidR="00351689" w:rsidRPr="00A855A7" w:rsidRDefault="00351689" w:rsidP="006A6CAC">
            <w:pPr>
              <w:spacing w:before="60" w:after="60"/>
              <w:rPr>
                <w:b/>
                <w:sz w:val="20"/>
                <w:szCs w:val="20"/>
              </w:rPr>
            </w:pPr>
            <w:r w:rsidRPr="00A855A7">
              <w:rPr>
                <w:b/>
                <w:sz w:val="20"/>
                <w:szCs w:val="20"/>
              </w:rPr>
              <w:t>Year 1 Success Indicators</w:t>
            </w: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left="360"/>
              <w:rPr>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 xml:space="preserve">Professional development modules on grant seeking tools and procedures are developed </w:t>
            </w:r>
          </w:p>
        </w:tc>
        <w:tc>
          <w:tcPr>
            <w:tcW w:w="3348" w:type="dxa"/>
            <w:vMerge w:val="restart"/>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r>
              <w:rPr>
                <w:sz w:val="20"/>
                <w:szCs w:val="20"/>
              </w:rPr>
              <w:t>1. At least ## faculty participate in workshops conducted for grant seeking tools and procedures</w:t>
            </w: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left="360"/>
              <w:rPr>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Institutional professional development modules on grant seeking tools and procedures are scheduled for multiple presentations</w:t>
            </w:r>
          </w:p>
        </w:tc>
        <w:tc>
          <w:tcPr>
            <w:tcW w:w="3348" w:type="dxa"/>
            <w:vMerge/>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left="360"/>
              <w:rPr>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 xml:space="preserve">Community of Science tutorial and link are active and monitored for changes on the OSR webpage </w:t>
            </w:r>
          </w:p>
        </w:tc>
        <w:tc>
          <w:tcPr>
            <w:tcW w:w="3348" w:type="dxa"/>
            <w:vMerge w:val="restart"/>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r>
              <w:rPr>
                <w:sz w:val="20"/>
                <w:szCs w:val="20"/>
              </w:rPr>
              <w:t>2. Tutorials for Community of Science and are on GSR website</w:t>
            </w:r>
          </w:p>
        </w:tc>
      </w:tr>
      <w:tr w:rsidR="00351689" w:rsidRPr="004742EE" w:rsidTr="006A6CAC">
        <w:trPr>
          <w:trHeight w:val="308"/>
        </w:trPr>
        <w:tc>
          <w:tcPr>
            <w:tcW w:w="1908" w:type="dxa"/>
            <w:tcBorders>
              <w:top w:val="single" w:sz="4" w:space="0" w:color="auto"/>
              <w:left w:val="single" w:sz="4" w:space="0" w:color="auto"/>
              <w:bottom w:val="single" w:sz="4" w:space="0" w:color="auto"/>
              <w:right w:val="single" w:sz="4" w:space="0" w:color="auto"/>
            </w:tcBorders>
          </w:tcPr>
          <w:p w:rsidR="00351689" w:rsidRPr="00F055E9" w:rsidRDefault="00351689" w:rsidP="006A6CAC">
            <w:pPr>
              <w:spacing w:before="60" w:after="60"/>
              <w:ind w:left="360"/>
              <w:rPr>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MyNetResearch tutorial and link are active and monitored for changes on the OSR webpage</w:t>
            </w:r>
          </w:p>
        </w:tc>
        <w:tc>
          <w:tcPr>
            <w:tcW w:w="3348" w:type="dxa"/>
            <w:vMerge/>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p>
        </w:tc>
      </w:tr>
      <w:tr w:rsidR="00351689" w:rsidRPr="004742EE" w:rsidTr="006A6CAC">
        <w:trPr>
          <w:trHeight w:val="308"/>
        </w:trPr>
        <w:tc>
          <w:tcPr>
            <w:tcW w:w="1908" w:type="dxa"/>
            <w:tcBorders>
              <w:top w:val="single" w:sz="4" w:space="0" w:color="auto"/>
              <w:left w:val="single" w:sz="4" w:space="0" w:color="auto"/>
              <w:bottom w:val="single" w:sz="4" w:space="0" w:color="auto"/>
              <w:right w:val="single" w:sz="4" w:space="0" w:color="auto"/>
            </w:tcBorders>
          </w:tcPr>
          <w:p w:rsidR="00351689" w:rsidRPr="00F055E9" w:rsidRDefault="00351689" w:rsidP="006A6CAC">
            <w:pPr>
              <w:spacing w:before="60" w:after="60"/>
              <w:ind w:left="360"/>
              <w:rPr>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Secure approved budget (line item in OSR budget) for ## faculty to attend agency-sponsored workshops and conferences</w:t>
            </w:r>
          </w:p>
        </w:tc>
        <w:tc>
          <w:tcPr>
            <w:tcW w:w="3348" w:type="dxa"/>
            <w:vMerge w:val="restart"/>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r>
              <w:rPr>
                <w:sz w:val="20"/>
                <w:szCs w:val="20"/>
              </w:rPr>
              <w:t xml:space="preserve">3. At least ##  proposals are submitted to federal and state agencies, and private foundations for funding </w:t>
            </w:r>
          </w:p>
        </w:tc>
      </w:tr>
      <w:tr w:rsidR="00351689" w:rsidRPr="004742EE" w:rsidTr="006A6CAC">
        <w:trPr>
          <w:trHeight w:val="625"/>
        </w:trPr>
        <w:tc>
          <w:tcPr>
            <w:tcW w:w="1908" w:type="dxa"/>
            <w:tcBorders>
              <w:top w:val="single" w:sz="4" w:space="0" w:color="auto"/>
              <w:left w:val="single" w:sz="4" w:space="0" w:color="auto"/>
              <w:bottom w:val="single" w:sz="4" w:space="0" w:color="auto"/>
              <w:right w:val="single" w:sz="4" w:space="0" w:color="auto"/>
            </w:tcBorders>
          </w:tcPr>
          <w:p w:rsidR="00351689" w:rsidRPr="00F055E9" w:rsidRDefault="00351689" w:rsidP="006A6CAC">
            <w:pPr>
              <w:spacing w:before="60" w:after="60"/>
              <w:ind w:left="360"/>
              <w:rPr>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ind w:right="-108"/>
              <w:rPr>
                <w:sz w:val="20"/>
                <w:szCs w:val="20"/>
              </w:rPr>
            </w:pPr>
            <w:r>
              <w:rPr>
                <w:sz w:val="20"/>
                <w:szCs w:val="20"/>
              </w:rPr>
              <w:t xml:space="preserve">Identify funding opportunities for industry and other funding agency-sponsored research and disseminate to faculty </w:t>
            </w:r>
          </w:p>
        </w:tc>
        <w:tc>
          <w:tcPr>
            <w:tcW w:w="3348" w:type="dxa"/>
            <w:vMerge/>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sz w:val="20"/>
                <w:szCs w:val="20"/>
              </w:rPr>
            </w:pPr>
          </w:p>
        </w:tc>
      </w:tr>
      <w:tr w:rsidR="00351689" w:rsidRPr="004742EE" w:rsidTr="006A6CAC">
        <w:trPr>
          <w:trHeight w:val="625"/>
        </w:trPr>
        <w:tc>
          <w:tcPr>
            <w:tcW w:w="1908" w:type="dxa"/>
            <w:tcBorders>
              <w:top w:val="single" w:sz="4" w:space="0" w:color="auto"/>
              <w:left w:val="single" w:sz="4" w:space="0" w:color="auto"/>
              <w:bottom w:val="single" w:sz="4" w:space="0" w:color="auto"/>
              <w:right w:val="single" w:sz="4" w:space="0" w:color="auto"/>
            </w:tcBorders>
          </w:tcPr>
          <w:p w:rsidR="00351689" w:rsidRPr="00F055E9" w:rsidRDefault="00351689" w:rsidP="006A6CAC">
            <w:pPr>
              <w:spacing w:before="60" w:after="60"/>
              <w:ind w:left="360"/>
              <w:rPr>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rPr>
                <w:sz w:val="20"/>
                <w:szCs w:val="20"/>
              </w:rPr>
            </w:pPr>
            <w:r>
              <w:rPr>
                <w:sz w:val="20"/>
                <w:szCs w:val="20"/>
              </w:rPr>
              <w:t>Create regular dissemination schedule and method to faculty of industry- and other funding agency-sponsored research funding opportunities</w:t>
            </w:r>
          </w:p>
        </w:tc>
        <w:tc>
          <w:tcPr>
            <w:tcW w:w="3348" w:type="dxa"/>
            <w:vMerge/>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sz w:val="20"/>
                <w:szCs w:val="20"/>
              </w:rPr>
            </w:pPr>
          </w:p>
        </w:tc>
      </w:tr>
      <w:tr w:rsidR="00351689" w:rsidRPr="004742EE" w:rsidTr="006A6CAC">
        <w:trPr>
          <w:trHeight w:val="625"/>
        </w:trPr>
        <w:tc>
          <w:tcPr>
            <w:tcW w:w="1908" w:type="dxa"/>
            <w:tcBorders>
              <w:top w:val="single" w:sz="4" w:space="0" w:color="auto"/>
              <w:left w:val="single" w:sz="4" w:space="0" w:color="auto"/>
              <w:bottom w:val="single" w:sz="4" w:space="0" w:color="auto"/>
              <w:right w:val="single" w:sz="4" w:space="0" w:color="auto"/>
            </w:tcBorders>
          </w:tcPr>
          <w:p w:rsidR="00351689" w:rsidRPr="00F055E9" w:rsidRDefault="00351689" w:rsidP="006A6CAC">
            <w:pPr>
              <w:spacing w:before="60" w:after="60"/>
              <w:ind w:left="360"/>
              <w:rPr>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ind w:right="-108"/>
              <w:rPr>
                <w:sz w:val="20"/>
                <w:szCs w:val="20"/>
              </w:rPr>
            </w:pPr>
            <w:r>
              <w:rPr>
                <w:sz w:val="20"/>
                <w:szCs w:val="20"/>
              </w:rPr>
              <w:t>Faculty are provided opportunities to attend agency-sponsored workshops and conferences</w:t>
            </w:r>
          </w:p>
        </w:tc>
        <w:tc>
          <w:tcPr>
            <w:tcW w:w="3348" w:type="dxa"/>
            <w:vMerge/>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sz w:val="20"/>
                <w:szCs w:val="20"/>
              </w:rPr>
            </w:pPr>
          </w:p>
        </w:tc>
      </w:tr>
      <w:tr w:rsidR="00351689" w:rsidRPr="004742EE" w:rsidTr="006A6CAC">
        <w:trPr>
          <w:trHeight w:val="308"/>
        </w:trPr>
        <w:tc>
          <w:tcPr>
            <w:tcW w:w="1908" w:type="dxa"/>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b/>
                <w:bCs/>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Secure approved budget (line item in OSR budget) for faculty members to meet program officers as part of grant application process</w:t>
            </w:r>
          </w:p>
        </w:tc>
        <w:tc>
          <w:tcPr>
            <w:tcW w:w="3348" w:type="dxa"/>
            <w:vMerge/>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p>
        </w:tc>
      </w:tr>
      <w:tr w:rsidR="00351689" w:rsidRPr="004742EE" w:rsidTr="006A6CAC">
        <w:trPr>
          <w:trHeight w:val="308"/>
        </w:trPr>
        <w:tc>
          <w:tcPr>
            <w:tcW w:w="1908" w:type="dxa"/>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b/>
                <w:bCs/>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Faculty are provided opportunities to meet program officers</w:t>
            </w:r>
          </w:p>
        </w:tc>
        <w:tc>
          <w:tcPr>
            <w:tcW w:w="3348" w:type="dxa"/>
            <w:vMerge/>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p>
        </w:tc>
      </w:tr>
      <w:tr w:rsidR="00351689" w:rsidRPr="004742EE" w:rsidTr="006A6CAC">
        <w:trPr>
          <w:trHeight w:val="308"/>
        </w:trPr>
        <w:tc>
          <w:tcPr>
            <w:tcW w:w="1908" w:type="dxa"/>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b/>
                <w:bCs/>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Secure approved budget (line item in OSR budget) for contracted proofreaders and editors for external research grant applications</w:t>
            </w:r>
          </w:p>
        </w:tc>
        <w:tc>
          <w:tcPr>
            <w:tcW w:w="3348" w:type="dxa"/>
            <w:vMerge/>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sz w:val="20"/>
                <w:szCs w:val="20"/>
              </w:rPr>
            </w:pPr>
          </w:p>
        </w:tc>
      </w:tr>
      <w:tr w:rsidR="00351689" w:rsidRPr="004742EE" w:rsidTr="006A6CAC">
        <w:trPr>
          <w:trHeight w:val="308"/>
        </w:trPr>
        <w:tc>
          <w:tcPr>
            <w:tcW w:w="1908" w:type="dxa"/>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b/>
                <w:bCs/>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OSR maintains active list of proofreaders and editors for contracting services</w:t>
            </w:r>
          </w:p>
        </w:tc>
        <w:tc>
          <w:tcPr>
            <w:tcW w:w="3348" w:type="dxa"/>
            <w:vMerge/>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sz w:val="20"/>
                <w:szCs w:val="20"/>
              </w:rPr>
            </w:pPr>
          </w:p>
        </w:tc>
      </w:tr>
      <w:tr w:rsidR="00351689" w:rsidRPr="004742EE" w:rsidTr="006A6CAC">
        <w:trPr>
          <w:cantSplit/>
          <w:trHeight w:val="308"/>
        </w:trPr>
        <w:tc>
          <w:tcPr>
            <w:tcW w:w="1908" w:type="dxa"/>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b/>
                <w:bCs/>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OSR coordinates contracted proofreading and editing services for targeted external research grant applications</w:t>
            </w:r>
          </w:p>
        </w:tc>
        <w:tc>
          <w:tcPr>
            <w:tcW w:w="3348" w:type="dxa"/>
            <w:vMerge/>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sz w:val="20"/>
                <w:szCs w:val="20"/>
              </w:rPr>
            </w:pPr>
          </w:p>
        </w:tc>
      </w:tr>
      <w:tr w:rsidR="00351689" w:rsidRPr="004742EE" w:rsidTr="006A6CAC">
        <w:trPr>
          <w:trHeight w:val="625"/>
        </w:trPr>
        <w:tc>
          <w:tcPr>
            <w:tcW w:w="1908" w:type="dxa"/>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b/>
                <w:bCs/>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ind w:right="-108"/>
              <w:rPr>
                <w:sz w:val="20"/>
                <w:szCs w:val="20"/>
              </w:rPr>
            </w:pPr>
            <w:r>
              <w:rPr>
                <w:sz w:val="20"/>
                <w:szCs w:val="20"/>
              </w:rPr>
              <w:t>Faculty members are provided with proofreading and editing support for targeted external research grant applications</w:t>
            </w:r>
          </w:p>
        </w:tc>
        <w:tc>
          <w:tcPr>
            <w:tcW w:w="3348" w:type="dxa"/>
            <w:vMerge/>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sz w:val="20"/>
                <w:szCs w:val="20"/>
              </w:rPr>
            </w:pPr>
          </w:p>
        </w:tc>
      </w:tr>
      <w:tr w:rsidR="00351689" w:rsidRPr="004742EE" w:rsidTr="006A6CAC">
        <w:trPr>
          <w:trHeight w:val="308"/>
        </w:trPr>
        <w:tc>
          <w:tcPr>
            <w:tcW w:w="1908" w:type="dxa"/>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b/>
                <w:bCs/>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Secure approved budget (line item in OSR budget) for contracted grant writers for targeted NSF  grants</w:t>
            </w:r>
          </w:p>
        </w:tc>
        <w:tc>
          <w:tcPr>
            <w:tcW w:w="3348" w:type="dxa"/>
            <w:vMerge/>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sz w:val="20"/>
                <w:szCs w:val="20"/>
              </w:rPr>
            </w:pPr>
          </w:p>
        </w:tc>
      </w:tr>
      <w:tr w:rsidR="00351689" w:rsidRPr="004742EE" w:rsidTr="006A6CAC">
        <w:trPr>
          <w:trHeight w:val="308"/>
        </w:trPr>
        <w:tc>
          <w:tcPr>
            <w:tcW w:w="1908" w:type="dxa"/>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b/>
                <w:bCs/>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Determine the NSF grant competitions will be contracted to grant writers</w:t>
            </w:r>
          </w:p>
        </w:tc>
        <w:tc>
          <w:tcPr>
            <w:tcW w:w="3348" w:type="dxa"/>
            <w:vMerge/>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sz w:val="20"/>
                <w:szCs w:val="20"/>
              </w:rPr>
            </w:pPr>
          </w:p>
        </w:tc>
      </w:tr>
      <w:tr w:rsidR="00351689" w:rsidRPr="004742EE" w:rsidTr="006A6CAC">
        <w:trPr>
          <w:trHeight w:val="308"/>
        </w:trPr>
        <w:tc>
          <w:tcPr>
            <w:tcW w:w="1908" w:type="dxa"/>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b/>
                <w:bCs/>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OSR maintains active list of grant writers for contracting services</w:t>
            </w:r>
          </w:p>
        </w:tc>
        <w:tc>
          <w:tcPr>
            <w:tcW w:w="3348" w:type="dxa"/>
            <w:vMerge/>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sz w:val="20"/>
                <w:szCs w:val="20"/>
              </w:rPr>
            </w:pPr>
          </w:p>
        </w:tc>
      </w:tr>
      <w:tr w:rsidR="00351689" w:rsidRPr="004742EE" w:rsidTr="006A6CAC">
        <w:trPr>
          <w:trHeight w:val="422"/>
        </w:trPr>
        <w:tc>
          <w:tcPr>
            <w:tcW w:w="1908" w:type="dxa"/>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b/>
                <w:bCs/>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ind w:right="-108"/>
              <w:rPr>
                <w:sz w:val="20"/>
                <w:szCs w:val="20"/>
              </w:rPr>
            </w:pPr>
            <w:r>
              <w:rPr>
                <w:sz w:val="20"/>
                <w:szCs w:val="20"/>
              </w:rPr>
              <w:t>OSR coordinates contracted grant writing services for targeted NSF grants</w:t>
            </w:r>
          </w:p>
        </w:tc>
        <w:tc>
          <w:tcPr>
            <w:tcW w:w="3348" w:type="dxa"/>
            <w:vMerge/>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rPr>
                <w:sz w:val="20"/>
                <w:szCs w:val="20"/>
              </w:rPr>
            </w:pP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OSR maintains active registrations for electronic proposal submissions</w:t>
            </w:r>
          </w:p>
        </w:tc>
        <w:tc>
          <w:tcPr>
            <w:tcW w:w="3348" w:type="dxa"/>
            <w:vMerge/>
            <w:tcBorders>
              <w:top w:val="single" w:sz="4" w:space="0" w:color="auto"/>
              <w:left w:val="single" w:sz="4" w:space="0" w:color="auto"/>
              <w:bottom w:val="single" w:sz="4" w:space="0" w:color="auto"/>
              <w:right w:val="single" w:sz="4" w:space="0" w:color="auto"/>
            </w:tcBorders>
          </w:tcPr>
          <w:p w:rsidR="00351689" w:rsidRDefault="00351689" w:rsidP="006A6CAC">
            <w:pPr>
              <w:rPr>
                <w:sz w:val="20"/>
                <w:szCs w:val="20"/>
              </w:rPr>
            </w:pP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Pr="009401C6" w:rsidRDefault="00351689" w:rsidP="006A6CAC">
            <w:pPr>
              <w:spacing w:before="60" w:after="60"/>
              <w:rPr>
                <w:b/>
                <w:bCs/>
              </w:rPr>
            </w:pPr>
          </w:p>
        </w:tc>
        <w:tc>
          <w:tcPr>
            <w:tcW w:w="7920" w:type="dxa"/>
            <w:tcBorders>
              <w:top w:val="single" w:sz="4" w:space="0" w:color="auto"/>
              <w:left w:val="single" w:sz="4" w:space="0" w:color="auto"/>
              <w:bottom w:val="single" w:sz="4" w:space="0" w:color="auto"/>
              <w:right w:val="single" w:sz="4" w:space="0" w:color="auto"/>
            </w:tcBorders>
          </w:tcPr>
          <w:p w:rsidR="00351689" w:rsidRPr="00787770" w:rsidRDefault="00351689" w:rsidP="006A6CAC">
            <w:pPr>
              <w:spacing w:before="60" w:after="60"/>
              <w:ind w:right="-108"/>
              <w:rPr>
                <w:sz w:val="20"/>
                <w:szCs w:val="20"/>
              </w:rPr>
            </w:pPr>
            <w:r>
              <w:rPr>
                <w:sz w:val="20"/>
                <w:szCs w:val="20"/>
              </w:rPr>
              <w:t>OSR provides administrative support to meet deadlines for proposal submissions</w:t>
            </w:r>
          </w:p>
        </w:tc>
        <w:tc>
          <w:tcPr>
            <w:tcW w:w="3348" w:type="dxa"/>
            <w:vMerge/>
            <w:tcBorders>
              <w:top w:val="single" w:sz="4" w:space="0" w:color="auto"/>
              <w:left w:val="single" w:sz="4" w:space="0" w:color="auto"/>
              <w:bottom w:val="single" w:sz="4" w:space="0" w:color="auto"/>
              <w:right w:val="single" w:sz="4" w:space="0" w:color="auto"/>
            </w:tcBorders>
          </w:tcPr>
          <w:p w:rsidR="00351689" w:rsidRPr="00037428" w:rsidRDefault="00351689" w:rsidP="006A6CAC">
            <w:pPr>
              <w:spacing w:before="60" w:after="60"/>
              <w:rPr>
                <w:sz w:val="20"/>
                <w:szCs w:val="20"/>
              </w:rPr>
            </w:pP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left="360"/>
              <w:rPr>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TBD</w:t>
            </w:r>
          </w:p>
        </w:tc>
        <w:tc>
          <w:tcPr>
            <w:tcW w:w="3348"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r>
              <w:rPr>
                <w:sz w:val="20"/>
                <w:szCs w:val="20"/>
              </w:rPr>
              <w:t>4. At least ## articles are published in refereed journal publications</w:t>
            </w: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left="360"/>
              <w:rPr>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TBD</w:t>
            </w:r>
          </w:p>
        </w:tc>
        <w:tc>
          <w:tcPr>
            <w:tcW w:w="3348"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r>
              <w:rPr>
                <w:sz w:val="20"/>
                <w:szCs w:val="20"/>
              </w:rPr>
              <w:t>5. At least ## conference papers are published</w:t>
            </w: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left="360"/>
              <w:rPr>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TBD</w:t>
            </w:r>
          </w:p>
        </w:tc>
        <w:tc>
          <w:tcPr>
            <w:tcW w:w="3348"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r>
              <w:rPr>
                <w:sz w:val="20"/>
                <w:szCs w:val="20"/>
              </w:rPr>
              <w:t>6. At least ## books or book chapters are published</w:t>
            </w: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left="360"/>
              <w:rPr>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TBD</w:t>
            </w:r>
          </w:p>
        </w:tc>
        <w:tc>
          <w:tcPr>
            <w:tcW w:w="3348"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r>
              <w:rPr>
                <w:sz w:val="20"/>
                <w:szCs w:val="20"/>
              </w:rPr>
              <w:t>7. At least ## faculty serve as journal editors</w:t>
            </w: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left="360"/>
              <w:rPr>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TBD</w:t>
            </w:r>
          </w:p>
        </w:tc>
        <w:tc>
          <w:tcPr>
            <w:tcW w:w="3348"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r>
              <w:rPr>
                <w:sz w:val="20"/>
                <w:szCs w:val="20"/>
              </w:rPr>
              <w:t>8. At least ## faculty serve on a conference technical committee(s)</w:t>
            </w: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left="360"/>
              <w:rPr>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TBD</w:t>
            </w:r>
          </w:p>
        </w:tc>
        <w:tc>
          <w:tcPr>
            <w:tcW w:w="3348"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r>
              <w:rPr>
                <w:sz w:val="20"/>
                <w:szCs w:val="20"/>
              </w:rPr>
              <w:t>9. At least ## faculty chair a conference/workshop/technical committee or session thereof</w:t>
            </w:r>
          </w:p>
        </w:tc>
      </w:tr>
      <w:tr w:rsidR="00351689" w:rsidRPr="004742EE" w:rsidTr="006A6CAC">
        <w:trPr>
          <w:trHeight w:val="420"/>
        </w:trPr>
        <w:tc>
          <w:tcPr>
            <w:tcW w:w="1908"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left="360"/>
              <w:rPr>
                <w:sz w:val="20"/>
                <w:szCs w:val="20"/>
              </w:rPr>
            </w:pPr>
          </w:p>
        </w:tc>
        <w:tc>
          <w:tcPr>
            <w:tcW w:w="7920"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ind w:right="-108"/>
              <w:rPr>
                <w:sz w:val="20"/>
                <w:szCs w:val="20"/>
              </w:rPr>
            </w:pPr>
            <w:r>
              <w:rPr>
                <w:sz w:val="20"/>
                <w:szCs w:val="20"/>
              </w:rPr>
              <w:t>TBD</w:t>
            </w:r>
          </w:p>
        </w:tc>
        <w:tc>
          <w:tcPr>
            <w:tcW w:w="3348" w:type="dxa"/>
            <w:tcBorders>
              <w:top w:val="single" w:sz="4" w:space="0" w:color="auto"/>
              <w:left w:val="single" w:sz="4" w:space="0" w:color="auto"/>
              <w:bottom w:val="single" w:sz="4" w:space="0" w:color="auto"/>
              <w:right w:val="single" w:sz="4" w:space="0" w:color="auto"/>
            </w:tcBorders>
          </w:tcPr>
          <w:p w:rsidR="00351689" w:rsidRDefault="00351689" w:rsidP="006A6CAC">
            <w:pPr>
              <w:spacing w:before="60" w:after="60"/>
              <w:rPr>
                <w:sz w:val="20"/>
                <w:szCs w:val="20"/>
              </w:rPr>
            </w:pPr>
            <w:r>
              <w:rPr>
                <w:sz w:val="20"/>
                <w:szCs w:val="20"/>
              </w:rPr>
              <w:t>10. At least ## faculty serve as a peer reviewer for an external funding agency(ies)</w:t>
            </w:r>
          </w:p>
        </w:tc>
      </w:tr>
      <w:tr w:rsidR="00351689" w:rsidRPr="004742EE" w:rsidTr="006A6CAC">
        <w:trPr>
          <w:trHeight w:val="510"/>
        </w:trPr>
        <w:tc>
          <w:tcPr>
            <w:tcW w:w="13176" w:type="dxa"/>
            <w:gridSpan w:val="3"/>
            <w:tcBorders>
              <w:top w:val="single" w:sz="4" w:space="0" w:color="auto"/>
              <w:left w:val="single" w:sz="4" w:space="0" w:color="auto"/>
              <w:bottom w:val="single" w:sz="4" w:space="0" w:color="auto"/>
              <w:right w:val="single" w:sz="4" w:space="0" w:color="auto"/>
            </w:tcBorders>
            <w:shd w:val="clear" w:color="auto" w:fill="FFFFCC"/>
          </w:tcPr>
          <w:p w:rsidR="00351689" w:rsidRPr="00037428" w:rsidRDefault="00351689" w:rsidP="006A6CAC">
            <w:pPr>
              <w:spacing w:before="60" w:after="60"/>
              <w:rPr>
                <w:sz w:val="20"/>
                <w:szCs w:val="20"/>
              </w:rPr>
            </w:pPr>
            <w:r>
              <w:rPr>
                <w:sz w:val="20"/>
                <w:szCs w:val="20"/>
              </w:rPr>
              <w:t>Remarks (estimated costs, barriers, etc)</w:t>
            </w:r>
          </w:p>
        </w:tc>
      </w:tr>
    </w:tbl>
    <w:p w:rsidR="00351689" w:rsidRDefault="00351689" w:rsidP="00430FAD">
      <w:r>
        <w:br w:type="page"/>
      </w:r>
    </w:p>
    <w:tbl>
      <w:tblPr>
        <w:tblStyle w:val="PageNumb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800"/>
        <w:gridCol w:w="1440"/>
        <w:gridCol w:w="7488"/>
      </w:tblGrid>
      <w:tr w:rsidR="00351689" w:rsidRPr="004742EE" w:rsidTr="006A6CAC">
        <w:tc>
          <w:tcPr>
            <w:tcW w:w="2448" w:type="dxa"/>
            <w:shd w:val="clear" w:color="auto" w:fill="FFFF99"/>
          </w:tcPr>
          <w:p w:rsidR="00351689" w:rsidRPr="00F055E9" w:rsidRDefault="00351689" w:rsidP="006A6CAC">
            <w:pPr>
              <w:spacing w:before="60" w:after="60"/>
              <w:rPr>
                <w:b/>
                <w:bCs/>
                <w:color w:val="000000"/>
                <w:sz w:val="20"/>
                <w:szCs w:val="20"/>
              </w:rPr>
            </w:pPr>
            <w:r>
              <w:rPr>
                <w:rStyle w:val="Strong"/>
                <w:b w:val="0"/>
                <w:bCs w:val="0"/>
                <w:color w:val="000000"/>
                <w:sz w:val="20"/>
                <w:szCs w:val="20"/>
              </w:rPr>
              <w:t xml:space="preserve">(Priority 1) </w:t>
            </w:r>
            <w:r w:rsidRPr="00F055E9">
              <w:rPr>
                <w:rStyle w:val="Strong"/>
                <w:b w:val="0"/>
                <w:bCs w:val="0"/>
                <w:color w:val="000000"/>
                <w:sz w:val="20"/>
                <w:szCs w:val="20"/>
              </w:rPr>
              <w:t xml:space="preserve">Goal </w:t>
            </w:r>
            <w:r>
              <w:rPr>
                <w:rStyle w:val="Strong"/>
                <w:b w:val="0"/>
                <w:bCs w:val="0"/>
                <w:color w:val="000000"/>
                <w:sz w:val="20"/>
                <w:szCs w:val="20"/>
              </w:rPr>
              <w:t>3</w:t>
            </w:r>
            <w:r w:rsidRPr="00F055E9">
              <w:rPr>
                <w:rStyle w:val="Strong"/>
                <w:b w:val="0"/>
                <w:bCs w:val="0"/>
                <w:color w:val="000000"/>
                <w:sz w:val="20"/>
                <w:szCs w:val="20"/>
              </w:rPr>
              <w:t xml:space="preserve">: </w:t>
            </w:r>
          </w:p>
        </w:tc>
        <w:tc>
          <w:tcPr>
            <w:tcW w:w="10728" w:type="dxa"/>
            <w:gridSpan w:val="3"/>
            <w:shd w:val="clear" w:color="auto" w:fill="FFFFFF"/>
          </w:tcPr>
          <w:p w:rsidR="00351689" w:rsidRPr="008B28B3" w:rsidRDefault="00351689" w:rsidP="006A6CAC">
            <w:pPr>
              <w:spacing w:before="60" w:after="60"/>
              <w:rPr>
                <w:b/>
                <w:color w:val="000000"/>
                <w:sz w:val="20"/>
                <w:szCs w:val="20"/>
              </w:rPr>
            </w:pPr>
            <w:r w:rsidRPr="008B28B3">
              <w:rPr>
                <w:b/>
                <w:color w:val="000000"/>
                <w:sz w:val="20"/>
                <w:szCs w:val="20"/>
              </w:rPr>
              <w:t>Expand access to academic programs</w:t>
            </w:r>
          </w:p>
        </w:tc>
      </w:tr>
      <w:tr w:rsidR="00351689" w:rsidRPr="004742EE" w:rsidTr="006A6CAC">
        <w:tc>
          <w:tcPr>
            <w:tcW w:w="2448" w:type="dxa"/>
            <w:shd w:val="clear" w:color="auto" w:fill="FFFF99"/>
          </w:tcPr>
          <w:p w:rsidR="00351689" w:rsidRPr="00F055E9" w:rsidRDefault="00351689" w:rsidP="006A6CAC">
            <w:pPr>
              <w:spacing w:before="60" w:after="60"/>
              <w:rPr>
                <w:rStyle w:val="Strong"/>
                <w:b w:val="0"/>
                <w:bCs w:val="0"/>
                <w:color w:val="000000"/>
                <w:sz w:val="20"/>
                <w:szCs w:val="20"/>
              </w:rPr>
            </w:pPr>
            <w:r>
              <w:rPr>
                <w:rStyle w:val="Strong"/>
                <w:b w:val="0"/>
                <w:bCs w:val="0"/>
                <w:color w:val="000000"/>
                <w:sz w:val="20"/>
                <w:szCs w:val="20"/>
              </w:rPr>
              <w:t xml:space="preserve">Planning Unit: </w:t>
            </w:r>
          </w:p>
        </w:tc>
        <w:tc>
          <w:tcPr>
            <w:tcW w:w="10728" w:type="dxa"/>
            <w:gridSpan w:val="3"/>
            <w:shd w:val="clear" w:color="auto" w:fill="FFFFFF"/>
          </w:tcPr>
          <w:p w:rsidR="00351689" w:rsidRPr="00F055E9" w:rsidRDefault="00351689" w:rsidP="006A6CAC">
            <w:pPr>
              <w:spacing w:before="60" w:after="60"/>
              <w:rPr>
                <w:rStyle w:val="Strong"/>
                <w:b w:val="0"/>
                <w:bCs w:val="0"/>
                <w:color w:val="000000"/>
                <w:sz w:val="20"/>
                <w:szCs w:val="20"/>
              </w:rPr>
            </w:pPr>
            <w:r>
              <w:rPr>
                <w:rStyle w:val="Strong"/>
                <w:b w:val="0"/>
                <w:bCs w:val="0"/>
                <w:color w:val="000000"/>
                <w:sz w:val="20"/>
                <w:szCs w:val="20"/>
              </w:rPr>
              <w:t>School of Engineering</w:t>
            </w:r>
          </w:p>
        </w:tc>
      </w:tr>
      <w:tr w:rsidR="00351689" w:rsidRPr="00F055E9" w:rsidTr="006A6CAC">
        <w:tc>
          <w:tcPr>
            <w:tcW w:w="2448" w:type="dxa"/>
            <w:shd w:val="clear" w:color="auto" w:fill="FFFF99"/>
          </w:tcPr>
          <w:p w:rsidR="00351689" w:rsidRPr="00F055E9" w:rsidRDefault="00351689" w:rsidP="006A6CAC">
            <w:pPr>
              <w:spacing w:before="60" w:after="60"/>
              <w:rPr>
                <w:sz w:val="20"/>
                <w:szCs w:val="20"/>
              </w:rPr>
            </w:pPr>
            <w:r w:rsidRPr="00F055E9">
              <w:rPr>
                <w:sz w:val="20"/>
                <w:szCs w:val="20"/>
              </w:rPr>
              <w:t xml:space="preserve">Strategy </w:t>
            </w:r>
            <w:r>
              <w:rPr>
                <w:sz w:val="20"/>
                <w:szCs w:val="20"/>
              </w:rPr>
              <w:t>1</w:t>
            </w:r>
          </w:p>
        </w:tc>
        <w:tc>
          <w:tcPr>
            <w:tcW w:w="1800" w:type="dxa"/>
            <w:shd w:val="clear" w:color="auto" w:fill="FFFF99"/>
          </w:tcPr>
          <w:p w:rsidR="00351689" w:rsidRPr="00F055E9" w:rsidRDefault="00351689" w:rsidP="006A6CAC">
            <w:pPr>
              <w:spacing w:before="60" w:after="60"/>
              <w:rPr>
                <w:sz w:val="20"/>
                <w:szCs w:val="20"/>
              </w:rPr>
            </w:pPr>
            <w:r w:rsidRPr="00F055E9">
              <w:rPr>
                <w:sz w:val="20"/>
                <w:szCs w:val="20"/>
              </w:rPr>
              <w:t>Person Responsible</w:t>
            </w:r>
          </w:p>
        </w:tc>
        <w:tc>
          <w:tcPr>
            <w:tcW w:w="1440" w:type="dxa"/>
            <w:shd w:val="clear" w:color="auto" w:fill="FFFF99"/>
          </w:tcPr>
          <w:p w:rsidR="00351689" w:rsidRPr="00F055E9" w:rsidRDefault="00351689" w:rsidP="006A6CAC">
            <w:pPr>
              <w:spacing w:before="60" w:after="60" w:line="200" w:lineRule="exact"/>
              <w:jc w:val="center"/>
              <w:rPr>
                <w:sz w:val="20"/>
                <w:szCs w:val="20"/>
              </w:rPr>
            </w:pPr>
            <w:r w:rsidRPr="00F055E9">
              <w:rPr>
                <w:sz w:val="20"/>
                <w:szCs w:val="20"/>
              </w:rPr>
              <w:t>Date of Completion</w:t>
            </w:r>
          </w:p>
        </w:tc>
        <w:tc>
          <w:tcPr>
            <w:tcW w:w="7488" w:type="dxa"/>
            <w:shd w:val="clear" w:color="auto" w:fill="FFFF99"/>
          </w:tcPr>
          <w:p w:rsidR="00351689" w:rsidRPr="00F055E9" w:rsidRDefault="00351689" w:rsidP="006A6CAC">
            <w:pPr>
              <w:spacing w:before="60" w:after="60"/>
              <w:rPr>
                <w:sz w:val="20"/>
                <w:szCs w:val="20"/>
              </w:rPr>
            </w:pPr>
            <w:r w:rsidRPr="00F055E9">
              <w:rPr>
                <w:sz w:val="20"/>
                <w:szCs w:val="20"/>
              </w:rPr>
              <w:t>Success Indicators</w:t>
            </w:r>
          </w:p>
        </w:tc>
      </w:tr>
      <w:tr w:rsidR="00351689" w:rsidRPr="004742EE" w:rsidTr="006A6CAC">
        <w:trPr>
          <w:trHeight w:val="855"/>
        </w:trPr>
        <w:tc>
          <w:tcPr>
            <w:tcW w:w="2448" w:type="dxa"/>
            <w:vMerge w:val="restart"/>
          </w:tcPr>
          <w:p w:rsidR="00351689" w:rsidRPr="00F055E9" w:rsidRDefault="00351689" w:rsidP="006A6CAC">
            <w:pPr>
              <w:spacing w:before="120" w:after="60"/>
              <w:rPr>
                <w:sz w:val="20"/>
                <w:szCs w:val="20"/>
              </w:rPr>
            </w:pPr>
            <w:r>
              <w:rPr>
                <w:sz w:val="20"/>
                <w:szCs w:val="20"/>
              </w:rPr>
              <w:t>Expand program access through distance-learning, satellite campuses and institutional partnerships</w:t>
            </w:r>
          </w:p>
        </w:tc>
        <w:tc>
          <w:tcPr>
            <w:tcW w:w="1800" w:type="dxa"/>
            <w:vMerge w:val="restart"/>
          </w:tcPr>
          <w:p w:rsidR="00351689" w:rsidRPr="00787770" w:rsidRDefault="00351689" w:rsidP="006A6CAC">
            <w:pPr>
              <w:spacing w:before="120" w:after="60"/>
              <w:rPr>
                <w:bCs/>
                <w:sz w:val="20"/>
                <w:szCs w:val="20"/>
              </w:rPr>
            </w:pPr>
            <w:r>
              <w:rPr>
                <w:bCs/>
                <w:sz w:val="20"/>
                <w:szCs w:val="20"/>
              </w:rPr>
              <w:t>Dean, School of Engineering</w:t>
            </w:r>
          </w:p>
        </w:tc>
        <w:tc>
          <w:tcPr>
            <w:tcW w:w="1440" w:type="dxa"/>
          </w:tcPr>
          <w:p w:rsidR="00351689" w:rsidRPr="00787770" w:rsidRDefault="00351689" w:rsidP="006A6CAC">
            <w:pPr>
              <w:spacing w:before="120" w:after="60"/>
              <w:ind w:right="-108"/>
              <w:rPr>
                <w:sz w:val="20"/>
                <w:szCs w:val="20"/>
              </w:rPr>
            </w:pPr>
            <w:r w:rsidRPr="00787770">
              <w:rPr>
                <w:sz w:val="20"/>
                <w:szCs w:val="20"/>
              </w:rPr>
              <w:t>Yr 1</w:t>
            </w:r>
            <w:r>
              <w:rPr>
                <w:sz w:val="20"/>
                <w:szCs w:val="20"/>
              </w:rPr>
              <w:t xml:space="preserve"> - 12/31/10</w:t>
            </w:r>
          </w:p>
        </w:tc>
        <w:tc>
          <w:tcPr>
            <w:tcW w:w="7488" w:type="dxa"/>
          </w:tcPr>
          <w:p w:rsidR="00351689" w:rsidRDefault="00351689" w:rsidP="00430FAD">
            <w:pPr>
              <w:numPr>
                <w:ilvl w:val="0"/>
                <w:numId w:val="11"/>
              </w:numPr>
              <w:autoSpaceDE w:val="0"/>
              <w:autoSpaceDN w:val="0"/>
              <w:adjustRightInd w:val="0"/>
              <w:spacing w:before="120" w:after="0" w:line="240" w:lineRule="auto"/>
              <w:rPr>
                <w:rFonts w:cs="TTE1B6BBC8t00"/>
                <w:sz w:val="20"/>
                <w:szCs w:val="20"/>
              </w:rPr>
            </w:pPr>
            <w:r>
              <w:rPr>
                <w:rFonts w:cs="TTE1B6BBC8t00"/>
                <w:sz w:val="20"/>
                <w:szCs w:val="20"/>
              </w:rPr>
              <w:t>At least ## new MOU’s secured</w:t>
            </w:r>
          </w:p>
          <w:p w:rsidR="00351689" w:rsidRDefault="00351689" w:rsidP="00430FAD">
            <w:pPr>
              <w:numPr>
                <w:ilvl w:val="0"/>
                <w:numId w:val="11"/>
              </w:numPr>
              <w:autoSpaceDE w:val="0"/>
              <w:autoSpaceDN w:val="0"/>
              <w:adjustRightInd w:val="0"/>
              <w:spacing w:before="120" w:after="0" w:line="240" w:lineRule="auto"/>
              <w:rPr>
                <w:rFonts w:cs="TTE1B6BBC8t00"/>
                <w:sz w:val="20"/>
                <w:szCs w:val="20"/>
              </w:rPr>
            </w:pPr>
            <w:r>
              <w:rPr>
                <w:rFonts w:cs="TTE1B6BBC8t00"/>
                <w:sz w:val="20"/>
                <w:szCs w:val="20"/>
              </w:rPr>
              <w:t>At least ## such partnerships active</w:t>
            </w:r>
          </w:p>
          <w:p w:rsidR="00351689" w:rsidRDefault="00351689" w:rsidP="00430FAD">
            <w:pPr>
              <w:numPr>
                <w:ilvl w:val="0"/>
                <w:numId w:val="11"/>
              </w:numPr>
              <w:autoSpaceDE w:val="0"/>
              <w:autoSpaceDN w:val="0"/>
              <w:adjustRightInd w:val="0"/>
              <w:spacing w:before="120" w:after="0" w:line="240" w:lineRule="auto"/>
              <w:rPr>
                <w:rFonts w:cs="TTE1B6BBC8t00"/>
                <w:sz w:val="20"/>
                <w:szCs w:val="20"/>
              </w:rPr>
            </w:pPr>
            <w:r>
              <w:rPr>
                <w:rFonts w:cs="TTE1B6BBC8t00"/>
                <w:sz w:val="20"/>
                <w:szCs w:val="20"/>
              </w:rPr>
              <w:t>At least ## students from partnership institutions study for at least one semester at UB</w:t>
            </w:r>
          </w:p>
          <w:p w:rsidR="00351689" w:rsidRPr="00627FAD" w:rsidRDefault="00351689" w:rsidP="00430FAD">
            <w:pPr>
              <w:numPr>
                <w:ilvl w:val="0"/>
                <w:numId w:val="11"/>
              </w:numPr>
              <w:autoSpaceDE w:val="0"/>
              <w:autoSpaceDN w:val="0"/>
              <w:adjustRightInd w:val="0"/>
              <w:spacing w:before="120" w:after="0" w:line="240" w:lineRule="auto"/>
              <w:rPr>
                <w:rFonts w:cs="TTE1B6BBC8t00"/>
                <w:sz w:val="20"/>
                <w:szCs w:val="20"/>
              </w:rPr>
            </w:pPr>
            <w:r>
              <w:rPr>
                <w:rFonts w:cs="TTE1B6BBC8t00"/>
                <w:sz w:val="20"/>
                <w:szCs w:val="20"/>
              </w:rPr>
              <w:t>At least ## articulation agreements are established</w:t>
            </w:r>
          </w:p>
          <w:p w:rsidR="00351689" w:rsidRPr="00787770" w:rsidRDefault="00351689" w:rsidP="006A6CAC">
            <w:pPr>
              <w:spacing w:before="60" w:after="120"/>
              <w:ind w:left="72"/>
              <w:rPr>
                <w:sz w:val="20"/>
                <w:szCs w:val="20"/>
              </w:rPr>
            </w:pPr>
          </w:p>
        </w:tc>
      </w:tr>
      <w:tr w:rsidR="00351689" w:rsidRPr="004742EE" w:rsidTr="006A6CAC">
        <w:trPr>
          <w:trHeight w:val="855"/>
        </w:trPr>
        <w:tc>
          <w:tcPr>
            <w:tcW w:w="2448" w:type="dxa"/>
            <w:vMerge/>
          </w:tcPr>
          <w:p w:rsidR="00351689" w:rsidRDefault="00351689" w:rsidP="006A6CAC">
            <w:pPr>
              <w:spacing w:before="120" w:after="60"/>
              <w:rPr>
                <w:sz w:val="20"/>
                <w:szCs w:val="20"/>
              </w:rPr>
            </w:pPr>
          </w:p>
        </w:tc>
        <w:tc>
          <w:tcPr>
            <w:tcW w:w="1800" w:type="dxa"/>
            <w:vMerge/>
          </w:tcPr>
          <w:p w:rsidR="00351689" w:rsidRDefault="00351689" w:rsidP="006A6CAC">
            <w:pPr>
              <w:spacing w:before="120" w:after="60"/>
              <w:rPr>
                <w:bCs/>
                <w:sz w:val="20"/>
                <w:szCs w:val="20"/>
              </w:rPr>
            </w:pPr>
          </w:p>
        </w:tc>
        <w:tc>
          <w:tcPr>
            <w:tcW w:w="1440" w:type="dxa"/>
          </w:tcPr>
          <w:p w:rsidR="00351689" w:rsidRPr="00787770" w:rsidRDefault="00351689" w:rsidP="006A6CAC">
            <w:pPr>
              <w:spacing w:before="120" w:after="60"/>
              <w:ind w:right="-108"/>
              <w:rPr>
                <w:sz w:val="20"/>
                <w:szCs w:val="20"/>
              </w:rPr>
            </w:pPr>
            <w:r>
              <w:rPr>
                <w:sz w:val="20"/>
                <w:szCs w:val="20"/>
              </w:rPr>
              <w:t>Yr 2 – 12/31/11</w:t>
            </w:r>
          </w:p>
        </w:tc>
        <w:tc>
          <w:tcPr>
            <w:tcW w:w="7488" w:type="dxa"/>
          </w:tcPr>
          <w:p w:rsidR="00351689" w:rsidRDefault="00351689" w:rsidP="00430FAD">
            <w:pPr>
              <w:numPr>
                <w:ilvl w:val="0"/>
                <w:numId w:val="12"/>
              </w:numPr>
              <w:autoSpaceDE w:val="0"/>
              <w:autoSpaceDN w:val="0"/>
              <w:adjustRightInd w:val="0"/>
              <w:spacing w:before="120" w:after="0" w:line="240" w:lineRule="auto"/>
              <w:rPr>
                <w:rFonts w:cs="TTE1B6BBC8t00"/>
                <w:sz w:val="20"/>
                <w:szCs w:val="20"/>
              </w:rPr>
            </w:pPr>
            <w:r>
              <w:rPr>
                <w:rFonts w:cs="TTE1B6BBC8t00"/>
                <w:sz w:val="20"/>
                <w:szCs w:val="20"/>
              </w:rPr>
              <w:t>The number of MOU’s secured is greater than Yr 1</w:t>
            </w:r>
          </w:p>
          <w:p w:rsidR="00351689" w:rsidRDefault="00351689" w:rsidP="00430FAD">
            <w:pPr>
              <w:numPr>
                <w:ilvl w:val="0"/>
                <w:numId w:val="12"/>
              </w:numPr>
              <w:autoSpaceDE w:val="0"/>
              <w:autoSpaceDN w:val="0"/>
              <w:adjustRightInd w:val="0"/>
              <w:spacing w:before="120" w:after="0" w:line="240" w:lineRule="auto"/>
              <w:rPr>
                <w:rFonts w:cs="TTE1B6BBC8t00"/>
                <w:sz w:val="20"/>
                <w:szCs w:val="20"/>
              </w:rPr>
            </w:pPr>
            <w:r>
              <w:rPr>
                <w:rFonts w:cs="TTE1B6BBC8t00"/>
                <w:sz w:val="20"/>
                <w:szCs w:val="20"/>
              </w:rPr>
              <w:t>The number of active partnerships is greater than Yr 1</w:t>
            </w:r>
          </w:p>
          <w:p w:rsidR="00351689" w:rsidRDefault="00351689" w:rsidP="00430FAD">
            <w:pPr>
              <w:numPr>
                <w:ilvl w:val="0"/>
                <w:numId w:val="12"/>
              </w:numPr>
              <w:autoSpaceDE w:val="0"/>
              <w:autoSpaceDN w:val="0"/>
              <w:adjustRightInd w:val="0"/>
              <w:spacing w:before="120" w:after="0" w:line="240" w:lineRule="auto"/>
              <w:rPr>
                <w:rFonts w:cs="TTE1B6BBC8t00"/>
                <w:sz w:val="20"/>
                <w:szCs w:val="20"/>
              </w:rPr>
            </w:pPr>
            <w:r>
              <w:rPr>
                <w:rFonts w:cs="TTE1B6BBC8t00"/>
                <w:sz w:val="20"/>
                <w:szCs w:val="20"/>
              </w:rPr>
              <w:t>The number of students from partnership institutions who study at UB for at least one semester is greater than Yr 1</w:t>
            </w:r>
          </w:p>
          <w:p w:rsidR="00351689" w:rsidRDefault="00351689" w:rsidP="00430FAD">
            <w:pPr>
              <w:numPr>
                <w:ilvl w:val="0"/>
                <w:numId w:val="12"/>
              </w:numPr>
              <w:autoSpaceDE w:val="0"/>
              <w:autoSpaceDN w:val="0"/>
              <w:adjustRightInd w:val="0"/>
              <w:spacing w:before="120" w:after="0" w:line="240" w:lineRule="auto"/>
              <w:rPr>
                <w:rFonts w:cs="TTE1B6BBC8t00"/>
                <w:sz w:val="20"/>
                <w:szCs w:val="20"/>
              </w:rPr>
            </w:pPr>
            <w:r>
              <w:rPr>
                <w:rFonts w:cs="TTE1B6BBC8t00"/>
                <w:sz w:val="20"/>
                <w:szCs w:val="20"/>
              </w:rPr>
              <w:t>The number of articulation agreements established is greater than Yr 1</w:t>
            </w:r>
          </w:p>
          <w:p w:rsidR="00351689" w:rsidRDefault="00351689" w:rsidP="00430FAD">
            <w:pPr>
              <w:numPr>
                <w:ilvl w:val="0"/>
                <w:numId w:val="12"/>
              </w:numPr>
              <w:autoSpaceDE w:val="0"/>
              <w:autoSpaceDN w:val="0"/>
              <w:adjustRightInd w:val="0"/>
              <w:spacing w:before="120" w:after="0" w:line="240" w:lineRule="auto"/>
              <w:rPr>
                <w:rFonts w:cs="TTE1B6BBC8t00"/>
                <w:sz w:val="20"/>
                <w:szCs w:val="20"/>
              </w:rPr>
            </w:pPr>
            <w:r>
              <w:rPr>
                <w:rFonts w:cs="TTE1B6BBC8t00"/>
                <w:sz w:val="20"/>
                <w:szCs w:val="20"/>
              </w:rPr>
              <w:t>Market survey completed and decisions made</w:t>
            </w:r>
            <w:r>
              <w:rPr>
                <w:rFonts w:cs="TTE1B6BBC8t00"/>
                <w:sz w:val="20"/>
                <w:szCs w:val="20"/>
              </w:rPr>
              <w:br/>
            </w:r>
          </w:p>
        </w:tc>
      </w:tr>
      <w:tr w:rsidR="00351689" w:rsidRPr="004742EE" w:rsidTr="006A6CAC">
        <w:trPr>
          <w:trHeight w:val="855"/>
        </w:trPr>
        <w:tc>
          <w:tcPr>
            <w:tcW w:w="2448" w:type="dxa"/>
            <w:vMerge/>
          </w:tcPr>
          <w:p w:rsidR="00351689" w:rsidRDefault="00351689" w:rsidP="006A6CAC">
            <w:pPr>
              <w:spacing w:before="120" w:after="60"/>
              <w:rPr>
                <w:sz w:val="20"/>
                <w:szCs w:val="20"/>
              </w:rPr>
            </w:pPr>
          </w:p>
        </w:tc>
        <w:tc>
          <w:tcPr>
            <w:tcW w:w="1800" w:type="dxa"/>
            <w:vMerge/>
          </w:tcPr>
          <w:p w:rsidR="00351689" w:rsidRDefault="00351689" w:rsidP="006A6CAC">
            <w:pPr>
              <w:spacing w:before="120" w:after="60"/>
              <w:rPr>
                <w:bCs/>
                <w:sz w:val="20"/>
                <w:szCs w:val="20"/>
              </w:rPr>
            </w:pPr>
          </w:p>
        </w:tc>
        <w:tc>
          <w:tcPr>
            <w:tcW w:w="1440" w:type="dxa"/>
          </w:tcPr>
          <w:p w:rsidR="00351689" w:rsidRDefault="00351689" w:rsidP="006A6CAC">
            <w:pPr>
              <w:spacing w:before="120" w:after="60"/>
              <w:ind w:right="-108"/>
              <w:rPr>
                <w:sz w:val="20"/>
                <w:szCs w:val="20"/>
              </w:rPr>
            </w:pPr>
            <w:r>
              <w:rPr>
                <w:sz w:val="20"/>
                <w:szCs w:val="20"/>
              </w:rPr>
              <w:t>Yr 3 – 12/31/12</w:t>
            </w:r>
          </w:p>
        </w:tc>
        <w:tc>
          <w:tcPr>
            <w:tcW w:w="7488" w:type="dxa"/>
          </w:tcPr>
          <w:p w:rsidR="00351689" w:rsidRDefault="00351689" w:rsidP="00430FAD">
            <w:pPr>
              <w:numPr>
                <w:ilvl w:val="0"/>
                <w:numId w:val="13"/>
              </w:numPr>
              <w:autoSpaceDE w:val="0"/>
              <w:autoSpaceDN w:val="0"/>
              <w:adjustRightInd w:val="0"/>
              <w:spacing w:before="120" w:after="0" w:line="240" w:lineRule="auto"/>
              <w:rPr>
                <w:rFonts w:cs="TTE1B6BBC8t00"/>
                <w:sz w:val="20"/>
                <w:szCs w:val="20"/>
              </w:rPr>
            </w:pPr>
            <w:r>
              <w:rPr>
                <w:rFonts w:cs="TTE1B6BBC8t00"/>
                <w:sz w:val="20"/>
                <w:szCs w:val="20"/>
              </w:rPr>
              <w:t>The number of MOU’s secured is greater than Yr 2</w:t>
            </w:r>
          </w:p>
          <w:p w:rsidR="00351689" w:rsidRDefault="00351689" w:rsidP="00430FAD">
            <w:pPr>
              <w:numPr>
                <w:ilvl w:val="0"/>
                <w:numId w:val="13"/>
              </w:numPr>
              <w:autoSpaceDE w:val="0"/>
              <w:autoSpaceDN w:val="0"/>
              <w:adjustRightInd w:val="0"/>
              <w:spacing w:before="120" w:after="0" w:line="240" w:lineRule="auto"/>
              <w:rPr>
                <w:rFonts w:cs="TTE1B6BBC8t00"/>
                <w:sz w:val="20"/>
                <w:szCs w:val="20"/>
              </w:rPr>
            </w:pPr>
            <w:r>
              <w:rPr>
                <w:rFonts w:cs="TTE1B6BBC8t00"/>
                <w:sz w:val="20"/>
                <w:szCs w:val="20"/>
              </w:rPr>
              <w:t>The number of active partnerships is greater than Yr 2</w:t>
            </w:r>
          </w:p>
          <w:p w:rsidR="00351689" w:rsidRDefault="00351689" w:rsidP="00430FAD">
            <w:pPr>
              <w:numPr>
                <w:ilvl w:val="0"/>
                <w:numId w:val="13"/>
              </w:numPr>
              <w:autoSpaceDE w:val="0"/>
              <w:autoSpaceDN w:val="0"/>
              <w:adjustRightInd w:val="0"/>
              <w:spacing w:before="120" w:after="0" w:line="240" w:lineRule="auto"/>
              <w:rPr>
                <w:rFonts w:cs="TTE1B6BBC8t00"/>
                <w:sz w:val="20"/>
                <w:szCs w:val="20"/>
              </w:rPr>
            </w:pPr>
            <w:r>
              <w:rPr>
                <w:rFonts w:cs="TTE1B6BBC8t00"/>
                <w:sz w:val="20"/>
                <w:szCs w:val="20"/>
              </w:rPr>
              <w:t>The number of students from partnership institutions who study at UB for at least one semester is greater than Yr 2</w:t>
            </w:r>
          </w:p>
          <w:p w:rsidR="00351689" w:rsidRDefault="00351689" w:rsidP="00430FAD">
            <w:pPr>
              <w:numPr>
                <w:ilvl w:val="0"/>
                <w:numId w:val="13"/>
              </w:numPr>
              <w:autoSpaceDE w:val="0"/>
              <w:autoSpaceDN w:val="0"/>
              <w:adjustRightInd w:val="0"/>
              <w:spacing w:before="120" w:after="0" w:line="240" w:lineRule="auto"/>
              <w:rPr>
                <w:rFonts w:cs="TTE1B6BBC8t00"/>
                <w:sz w:val="20"/>
                <w:szCs w:val="20"/>
              </w:rPr>
            </w:pPr>
            <w:r>
              <w:rPr>
                <w:rFonts w:cs="TTE1B6BBC8t00"/>
                <w:sz w:val="20"/>
                <w:szCs w:val="20"/>
              </w:rPr>
              <w:t>the number of articulation agreements established is greater than Yr 2</w:t>
            </w:r>
          </w:p>
          <w:p w:rsidR="00351689" w:rsidRDefault="00351689" w:rsidP="00430FAD">
            <w:pPr>
              <w:numPr>
                <w:ilvl w:val="0"/>
                <w:numId w:val="13"/>
              </w:numPr>
              <w:autoSpaceDE w:val="0"/>
              <w:autoSpaceDN w:val="0"/>
              <w:adjustRightInd w:val="0"/>
              <w:spacing w:before="120" w:after="0" w:line="240" w:lineRule="auto"/>
              <w:rPr>
                <w:rFonts w:cs="TTE1B6BBC8t00"/>
                <w:sz w:val="20"/>
                <w:szCs w:val="20"/>
              </w:rPr>
            </w:pPr>
            <w:r>
              <w:rPr>
                <w:rFonts w:cs="TTE1B6BBC8t00"/>
                <w:sz w:val="20"/>
                <w:szCs w:val="20"/>
              </w:rPr>
              <w:t>Market survey completed and decisions made</w:t>
            </w:r>
            <w:r>
              <w:rPr>
                <w:rFonts w:cs="TTE1B6BBC8t00"/>
                <w:sz w:val="20"/>
                <w:szCs w:val="20"/>
              </w:rPr>
              <w:br/>
            </w:r>
          </w:p>
        </w:tc>
      </w:tr>
      <w:tr w:rsidR="00351689" w:rsidRPr="004742EE" w:rsidTr="006A6CAC">
        <w:trPr>
          <w:trHeight w:val="855"/>
        </w:trPr>
        <w:tc>
          <w:tcPr>
            <w:tcW w:w="2448" w:type="dxa"/>
            <w:vMerge/>
          </w:tcPr>
          <w:p w:rsidR="00351689" w:rsidRDefault="00351689" w:rsidP="006A6CAC">
            <w:pPr>
              <w:spacing w:before="120" w:after="60"/>
              <w:rPr>
                <w:sz w:val="20"/>
                <w:szCs w:val="20"/>
              </w:rPr>
            </w:pPr>
          </w:p>
        </w:tc>
        <w:tc>
          <w:tcPr>
            <w:tcW w:w="1800" w:type="dxa"/>
            <w:vMerge/>
          </w:tcPr>
          <w:p w:rsidR="00351689" w:rsidRDefault="00351689" w:rsidP="006A6CAC">
            <w:pPr>
              <w:spacing w:before="120" w:after="60"/>
              <w:rPr>
                <w:bCs/>
                <w:sz w:val="20"/>
                <w:szCs w:val="20"/>
              </w:rPr>
            </w:pPr>
          </w:p>
        </w:tc>
        <w:tc>
          <w:tcPr>
            <w:tcW w:w="1440" w:type="dxa"/>
          </w:tcPr>
          <w:p w:rsidR="00351689" w:rsidRDefault="00351689" w:rsidP="006A6CAC">
            <w:pPr>
              <w:spacing w:before="120" w:after="60"/>
              <w:ind w:right="-108"/>
              <w:rPr>
                <w:sz w:val="20"/>
                <w:szCs w:val="20"/>
              </w:rPr>
            </w:pPr>
            <w:r>
              <w:rPr>
                <w:sz w:val="20"/>
                <w:szCs w:val="20"/>
              </w:rPr>
              <w:t>Yr 4 – 12/31/13</w:t>
            </w:r>
          </w:p>
        </w:tc>
        <w:tc>
          <w:tcPr>
            <w:tcW w:w="7488" w:type="dxa"/>
          </w:tcPr>
          <w:p w:rsidR="00351689" w:rsidRDefault="00351689" w:rsidP="00430FAD">
            <w:pPr>
              <w:numPr>
                <w:ilvl w:val="0"/>
                <w:numId w:val="15"/>
              </w:numPr>
              <w:autoSpaceDE w:val="0"/>
              <w:autoSpaceDN w:val="0"/>
              <w:adjustRightInd w:val="0"/>
              <w:spacing w:before="120" w:after="0" w:line="240" w:lineRule="auto"/>
              <w:rPr>
                <w:rFonts w:cs="TTE1B6BBC8t00"/>
                <w:sz w:val="20"/>
                <w:szCs w:val="20"/>
              </w:rPr>
            </w:pPr>
            <w:r>
              <w:rPr>
                <w:rFonts w:cs="TTE1B6BBC8t00"/>
                <w:sz w:val="20"/>
                <w:szCs w:val="20"/>
              </w:rPr>
              <w:t>CTDHE accreditation of PhD in Technology management granted</w:t>
            </w:r>
          </w:p>
        </w:tc>
      </w:tr>
    </w:tbl>
    <w:p w:rsidR="00351689" w:rsidRDefault="00351689" w:rsidP="00430FAD">
      <w:pPr>
        <w:spacing w:after="180"/>
        <w:rPr>
          <w:color w:val="000000"/>
        </w:rPr>
      </w:pPr>
    </w:p>
    <w:tbl>
      <w:tblPr>
        <w:tblStyle w:val="TableGrid"/>
        <w:tblW w:w="13290" w:type="dxa"/>
        <w:tblLayout w:type="fixed"/>
        <w:tblLook w:val="01E0"/>
      </w:tblPr>
      <w:tblGrid>
        <w:gridCol w:w="1908"/>
        <w:gridCol w:w="7919"/>
        <w:gridCol w:w="3421"/>
        <w:gridCol w:w="42"/>
      </w:tblGrid>
      <w:tr w:rsidR="00351689" w:rsidRPr="00D209FA" w:rsidTr="006A6CAC">
        <w:tc>
          <w:tcPr>
            <w:tcW w:w="13290" w:type="dxa"/>
            <w:gridSpan w:val="4"/>
            <w:shd w:val="clear" w:color="auto" w:fill="FFFF99"/>
          </w:tcPr>
          <w:p w:rsidR="00351689" w:rsidRPr="00D209FA" w:rsidRDefault="00351689" w:rsidP="006A6CAC">
            <w:pPr>
              <w:spacing w:before="60" w:after="60"/>
              <w:rPr>
                <w:rFonts w:ascii="Calibri" w:eastAsia="Calibri" w:hAnsi="Calibri"/>
                <w:b/>
                <w:bCs/>
                <w:caps/>
                <w:color w:val="000000"/>
              </w:rPr>
            </w:pPr>
            <w:r w:rsidRPr="00D209FA">
              <w:rPr>
                <w:rFonts w:ascii="Calibri" w:eastAsia="Calibri" w:hAnsi="Calibri"/>
                <w:b/>
                <w:bCs/>
                <w:caps/>
                <w:color w:val="000000"/>
              </w:rPr>
              <w:t>Action Plan Worksheet</w:t>
            </w:r>
          </w:p>
        </w:tc>
      </w:tr>
      <w:tr w:rsidR="00351689" w:rsidRPr="00F055E9" w:rsidTr="006A6CAC">
        <w:tc>
          <w:tcPr>
            <w:tcW w:w="1908" w:type="dxa"/>
            <w:shd w:val="clear" w:color="auto" w:fill="FFFF99"/>
          </w:tcPr>
          <w:p w:rsidR="00351689" w:rsidRPr="00F055E9" w:rsidRDefault="00351689" w:rsidP="006A6CAC">
            <w:pPr>
              <w:spacing w:before="60" w:after="60"/>
              <w:rPr>
                <w:rFonts w:ascii="Calibri" w:eastAsia="Calibri" w:hAnsi="Calibri"/>
                <w:b/>
                <w:bCs/>
                <w:color w:val="000000"/>
              </w:rPr>
            </w:pPr>
            <w:r>
              <w:rPr>
                <w:rStyle w:val="Strong"/>
                <w:rFonts w:ascii="Calibri" w:eastAsia="Calibri" w:hAnsi="Calibri"/>
                <w:b w:val="0"/>
                <w:bCs w:val="0"/>
                <w:color w:val="000000"/>
              </w:rPr>
              <w:t>Priority 1 Goal 3</w:t>
            </w:r>
          </w:p>
        </w:tc>
        <w:tc>
          <w:tcPr>
            <w:tcW w:w="11382" w:type="dxa"/>
            <w:gridSpan w:val="3"/>
            <w:shd w:val="clear" w:color="auto" w:fill="FFFFFF"/>
          </w:tcPr>
          <w:p w:rsidR="00351689" w:rsidRPr="00F055E9" w:rsidRDefault="00351689" w:rsidP="006A6CAC">
            <w:pPr>
              <w:spacing w:before="60" w:after="60"/>
              <w:rPr>
                <w:rFonts w:ascii="Calibri" w:eastAsia="Calibri" w:hAnsi="Calibri"/>
                <w:b/>
                <w:bCs/>
                <w:color w:val="000000"/>
              </w:rPr>
            </w:pPr>
            <w:r>
              <w:rPr>
                <w:rFonts w:ascii="Calibri" w:eastAsia="Calibri" w:hAnsi="Calibri"/>
                <w:b/>
                <w:bCs/>
                <w:color w:val="000000"/>
              </w:rPr>
              <w:t>Expand access to academic programs</w:t>
            </w:r>
          </w:p>
        </w:tc>
      </w:tr>
      <w:tr w:rsidR="00351689" w:rsidRPr="00F055E9" w:rsidTr="006A6CAC">
        <w:tc>
          <w:tcPr>
            <w:tcW w:w="1908" w:type="dxa"/>
            <w:shd w:val="clear" w:color="auto" w:fill="FFFF99"/>
          </w:tcPr>
          <w:p w:rsidR="00351689" w:rsidRPr="00F055E9" w:rsidRDefault="00351689" w:rsidP="006A6CAC">
            <w:pPr>
              <w:spacing w:before="60" w:after="60"/>
              <w:rPr>
                <w:rStyle w:val="Strong"/>
                <w:rFonts w:ascii="Calibri" w:eastAsia="Calibri" w:hAnsi="Calibri"/>
                <w:b w:val="0"/>
                <w:bCs w:val="0"/>
                <w:color w:val="000000"/>
              </w:rPr>
            </w:pPr>
            <w:r w:rsidRPr="00F055E9">
              <w:rPr>
                <w:rFonts w:ascii="Calibri" w:eastAsia="Calibri" w:hAnsi="Calibri"/>
              </w:rPr>
              <w:t>Strategy</w:t>
            </w:r>
            <w:r>
              <w:rPr>
                <w:rFonts w:ascii="Calibri" w:eastAsia="Calibri" w:hAnsi="Calibri"/>
              </w:rPr>
              <w:t xml:space="preserve"> 1</w:t>
            </w:r>
          </w:p>
        </w:tc>
        <w:tc>
          <w:tcPr>
            <w:tcW w:w="11382" w:type="dxa"/>
            <w:gridSpan w:val="3"/>
            <w:shd w:val="clear" w:color="auto" w:fill="FFFFFF"/>
          </w:tcPr>
          <w:p w:rsidR="00351689" w:rsidRPr="00F055E9" w:rsidRDefault="00351689" w:rsidP="006A6CAC">
            <w:pPr>
              <w:spacing w:before="60" w:after="60"/>
              <w:rPr>
                <w:rStyle w:val="Strong"/>
                <w:rFonts w:ascii="Calibri" w:eastAsia="Calibri" w:hAnsi="Calibri"/>
                <w:b w:val="0"/>
                <w:bCs w:val="0"/>
                <w:color w:val="000000"/>
              </w:rPr>
            </w:pPr>
            <w:r>
              <w:rPr>
                <w:rStyle w:val="Strong"/>
                <w:rFonts w:ascii="Calibri" w:eastAsia="Calibri" w:hAnsi="Calibri"/>
                <w:b w:val="0"/>
                <w:bCs w:val="0"/>
                <w:color w:val="000000"/>
              </w:rPr>
              <w:t>Expand program access through distance-learning, satellite campuses and institutional partnerships</w:t>
            </w:r>
          </w:p>
        </w:tc>
      </w:tr>
      <w:tr w:rsidR="00351689" w:rsidRPr="00F055E9" w:rsidTr="006A6CAC">
        <w:tc>
          <w:tcPr>
            <w:tcW w:w="1908" w:type="dxa"/>
            <w:shd w:val="clear" w:color="auto" w:fill="FFFF99"/>
          </w:tcPr>
          <w:p w:rsidR="00351689" w:rsidRPr="00F055E9" w:rsidRDefault="00351689" w:rsidP="006A6CAC">
            <w:pPr>
              <w:spacing w:before="60" w:after="60"/>
              <w:rPr>
                <w:rFonts w:ascii="Calibri" w:eastAsia="Calibri" w:hAnsi="Calibri"/>
              </w:rPr>
            </w:pPr>
            <w:r w:rsidRPr="00F055E9">
              <w:rPr>
                <w:rFonts w:ascii="Calibri" w:eastAsia="Calibri" w:hAnsi="Calibri"/>
              </w:rPr>
              <w:t>Person Responsible</w:t>
            </w:r>
          </w:p>
        </w:tc>
        <w:tc>
          <w:tcPr>
            <w:tcW w:w="11382" w:type="dxa"/>
            <w:gridSpan w:val="3"/>
            <w:shd w:val="clear" w:color="auto" w:fill="FFFFFF"/>
          </w:tcPr>
          <w:p w:rsidR="00351689" w:rsidRPr="00F055E9" w:rsidRDefault="00351689" w:rsidP="006A6CAC">
            <w:pPr>
              <w:spacing w:before="60" w:after="60"/>
              <w:rPr>
                <w:rFonts w:ascii="Calibri" w:eastAsia="Calibri" w:hAnsi="Calibri"/>
              </w:rPr>
            </w:pPr>
            <w:r>
              <w:rPr>
                <w:rFonts w:ascii="Calibri" w:eastAsia="Calibri" w:hAnsi="Calibri"/>
              </w:rPr>
              <w:t>Dean, School of Engineering</w:t>
            </w:r>
          </w:p>
        </w:tc>
      </w:tr>
      <w:tr w:rsidR="00351689" w:rsidRPr="00F055E9" w:rsidTr="006A6CAC">
        <w:tc>
          <w:tcPr>
            <w:tcW w:w="1908" w:type="dxa"/>
            <w:shd w:val="clear" w:color="auto" w:fill="FFFF99"/>
          </w:tcPr>
          <w:p w:rsidR="00351689" w:rsidRPr="00F055E9" w:rsidRDefault="00351689" w:rsidP="006A6CAC">
            <w:pPr>
              <w:spacing w:before="60" w:after="60"/>
              <w:rPr>
                <w:rFonts w:ascii="Calibri" w:eastAsia="Calibri" w:hAnsi="Calibri"/>
              </w:rPr>
            </w:pPr>
            <w:r>
              <w:rPr>
                <w:rFonts w:ascii="Calibri" w:eastAsia="Calibri" w:hAnsi="Calibri"/>
              </w:rPr>
              <w:t xml:space="preserve">Year 1 Timeline </w:t>
            </w:r>
          </w:p>
        </w:tc>
        <w:tc>
          <w:tcPr>
            <w:tcW w:w="7919" w:type="dxa"/>
            <w:shd w:val="clear" w:color="auto" w:fill="FFFF99"/>
          </w:tcPr>
          <w:p w:rsidR="00351689" w:rsidRPr="00F055E9" w:rsidRDefault="00351689" w:rsidP="006A6CAC">
            <w:pPr>
              <w:spacing w:before="60" w:after="60" w:line="200" w:lineRule="exact"/>
              <w:rPr>
                <w:rFonts w:ascii="Calibri" w:eastAsia="Calibri" w:hAnsi="Calibri"/>
              </w:rPr>
            </w:pPr>
            <w:r>
              <w:rPr>
                <w:rFonts w:ascii="Calibri" w:eastAsia="Calibri" w:hAnsi="Calibri"/>
              </w:rPr>
              <w:t>Action Steps</w:t>
            </w:r>
          </w:p>
        </w:tc>
        <w:tc>
          <w:tcPr>
            <w:tcW w:w="3463" w:type="dxa"/>
            <w:gridSpan w:val="2"/>
            <w:shd w:val="clear" w:color="auto" w:fill="FFFF99"/>
          </w:tcPr>
          <w:p w:rsidR="00351689" w:rsidRPr="00F055E9" w:rsidRDefault="00351689" w:rsidP="006A6CAC">
            <w:pPr>
              <w:spacing w:before="60" w:after="60"/>
              <w:rPr>
                <w:rFonts w:ascii="Calibri" w:eastAsia="Calibri" w:hAnsi="Calibri"/>
              </w:rPr>
            </w:pPr>
            <w:r>
              <w:rPr>
                <w:rFonts w:ascii="Calibri" w:eastAsia="Calibri" w:hAnsi="Calibri"/>
              </w:rPr>
              <w:t>Year 1 Success Indicators (12/30/10)</w:t>
            </w:r>
          </w:p>
        </w:tc>
      </w:tr>
      <w:tr w:rsidR="00351689" w:rsidRPr="00787770" w:rsidTr="006A6CAC">
        <w:trPr>
          <w:trHeight w:val="420"/>
        </w:trPr>
        <w:tc>
          <w:tcPr>
            <w:tcW w:w="1908" w:type="dxa"/>
          </w:tcPr>
          <w:p w:rsidR="00351689" w:rsidRPr="00F055E9" w:rsidRDefault="00351689" w:rsidP="006A6CAC">
            <w:pPr>
              <w:spacing w:before="60" w:after="60"/>
              <w:ind w:left="360"/>
              <w:rPr>
                <w:rFonts w:ascii="Calibri" w:eastAsia="Calibri" w:hAnsi="Calibri"/>
              </w:rPr>
            </w:pPr>
            <w:r>
              <w:rPr>
                <w:rFonts w:ascii="Calibri" w:eastAsia="Calibri" w:hAnsi="Calibri"/>
              </w:rPr>
              <w:t>(by 12/31/2010)</w:t>
            </w:r>
          </w:p>
        </w:tc>
        <w:tc>
          <w:tcPr>
            <w:tcW w:w="7919" w:type="dxa"/>
          </w:tcPr>
          <w:p w:rsidR="00351689" w:rsidRPr="00787770" w:rsidRDefault="00351689" w:rsidP="006A6CAC">
            <w:pPr>
              <w:spacing w:before="60" w:after="60"/>
              <w:ind w:right="-108"/>
              <w:rPr>
                <w:rFonts w:ascii="Calibri" w:eastAsia="Calibri" w:hAnsi="Calibri"/>
              </w:rPr>
            </w:pPr>
            <w:r>
              <w:rPr>
                <w:rFonts w:ascii="Calibri" w:eastAsia="Calibri" w:hAnsi="Calibri"/>
              </w:rPr>
              <w:t>Increase MOU’s and institutional partnerships with institutions outside of the US through expanding the number of institutions and countries in South America, SE Asia and the Middle East</w:t>
            </w:r>
          </w:p>
        </w:tc>
        <w:tc>
          <w:tcPr>
            <w:tcW w:w="3463" w:type="dxa"/>
            <w:gridSpan w:val="2"/>
          </w:tcPr>
          <w:p w:rsidR="00351689" w:rsidRPr="00787770" w:rsidRDefault="00351689" w:rsidP="006A6CAC">
            <w:pPr>
              <w:spacing w:before="60" w:after="60"/>
              <w:rPr>
                <w:rFonts w:ascii="Calibri" w:eastAsia="Calibri" w:hAnsi="Calibri"/>
              </w:rPr>
            </w:pPr>
            <w:r>
              <w:rPr>
                <w:rFonts w:ascii="Calibri" w:eastAsia="Calibri" w:hAnsi="Calibri"/>
              </w:rPr>
              <w:t xml:space="preserve">1. At least ## new  MOU’s secured </w:t>
            </w:r>
          </w:p>
        </w:tc>
      </w:tr>
      <w:tr w:rsidR="00351689" w:rsidRPr="00787770" w:rsidTr="006A6CAC">
        <w:trPr>
          <w:trHeight w:val="420"/>
        </w:trPr>
        <w:tc>
          <w:tcPr>
            <w:tcW w:w="1908" w:type="dxa"/>
          </w:tcPr>
          <w:p w:rsidR="00351689" w:rsidRPr="00787770" w:rsidRDefault="00351689" w:rsidP="006A6CAC">
            <w:pPr>
              <w:spacing w:before="60" w:after="60"/>
              <w:rPr>
                <w:rFonts w:ascii="Calibri" w:eastAsia="Calibri" w:hAnsi="Calibri"/>
                <w:b/>
                <w:bCs/>
              </w:rPr>
            </w:pPr>
          </w:p>
        </w:tc>
        <w:tc>
          <w:tcPr>
            <w:tcW w:w="7919" w:type="dxa"/>
          </w:tcPr>
          <w:p w:rsidR="00351689" w:rsidRPr="00787770" w:rsidRDefault="00351689" w:rsidP="006A6CAC">
            <w:pPr>
              <w:spacing w:before="60" w:after="60"/>
              <w:ind w:right="-108"/>
              <w:rPr>
                <w:rFonts w:ascii="Calibri" w:eastAsia="Calibri" w:hAnsi="Calibri"/>
              </w:rPr>
            </w:pPr>
            <w:r>
              <w:rPr>
                <w:rFonts w:ascii="Calibri" w:eastAsia="Calibri" w:hAnsi="Calibri"/>
              </w:rPr>
              <w:t xml:space="preserve">Provide for mechanisms and logistics for institutional partnerships through blended learning: distance education, UB faculty to teach at partner institution, partner institution’s faculty teach UB courses, </w:t>
            </w:r>
          </w:p>
        </w:tc>
        <w:tc>
          <w:tcPr>
            <w:tcW w:w="3463" w:type="dxa"/>
            <w:gridSpan w:val="2"/>
          </w:tcPr>
          <w:p w:rsidR="00351689" w:rsidRPr="00787770" w:rsidRDefault="00351689" w:rsidP="006A6CAC">
            <w:pPr>
              <w:spacing w:before="60" w:after="60"/>
              <w:rPr>
                <w:rFonts w:ascii="Calibri" w:eastAsia="Calibri" w:hAnsi="Calibri"/>
              </w:rPr>
            </w:pPr>
            <w:r>
              <w:rPr>
                <w:rFonts w:ascii="Calibri" w:eastAsia="Calibri" w:hAnsi="Calibri"/>
              </w:rPr>
              <w:t>2. At least ## such partnerships active</w:t>
            </w:r>
          </w:p>
        </w:tc>
      </w:tr>
      <w:tr w:rsidR="00351689" w:rsidRPr="00787770" w:rsidTr="006A6CAC">
        <w:trPr>
          <w:trHeight w:val="420"/>
        </w:trPr>
        <w:tc>
          <w:tcPr>
            <w:tcW w:w="1908" w:type="dxa"/>
          </w:tcPr>
          <w:p w:rsidR="00351689" w:rsidRPr="00787770" w:rsidRDefault="00351689" w:rsidP="006A6CAC">
            <w:pPr>
              <w:spacing w:before="60" w:after="60"/>
              <w:rPr>
                <w:rFonts w:ascii="Calibri" w:eastAsia="Calibri" w:hAnsi="Calibri"/>
                <w:b/>
                <w:bCs/>
              </w:rPr>
            </w:pPr>
          </w:p>
        </w:tc>
        <w:tc>
          <w:tcPr>
            <w:tcW w:w="7919" w:type="dxa"/>
          </w:tcPr>
          <w:p w:rsidR="00351689" w:rsidRPr="00787770" w:rsidRDefault="00351689" w:rsidP="006A6CAC">
            <w:pPr>
              <w:spacing w:before="60" w:after="60"/>
              <w:ind w:right="-108"/>
              <w:rPr>
                <w:rFonts w:ascii="Calibri" w:eastAsia="Calibri" w:hAnsi="Calibri"/>
              </w:rPr>
            </w:pPr>
            <w:r>
              <w:rPr>
                <w:rFonts w:ascii="Calibri" w:eastAsia="Calibri" w:hAnsi="Calibri"/>
              </w:rPr>
              <w:t>Provide for mechanisms and logistics for institutional partnerships through blended learning: partner institution students residential study at UB, partner institution students transfer partner institution course credit to UB</w:t>
            </w:r>
          </w:p>
        </w:tc>
        <w:tc>
          <w:tcPr>
            <w:tcW w:w="3463" w:type="dxa"/>
            <w:gridSpan w:val="2"/>
          </w:tcPr>
          <w:p w:rsidR="00351689" w:rsidRPr="00787770" w:rsidRDefault="00351689" w:rsidP="006A6CAC">
            <w:pPr>
              <w:spacing w:before="60" w:after="60"/>
              <w:rPr>
                <w:rFonts w:ascii="Calibri" w:eastAsia="Calibri" w:hAnsi="Calibri"/>
              </w:rPr>
            </w:pPr>
            <w:r>
              <w:rPr>
                <w:rFonts w:ascii="Calibri" w:eastAsia="Calibri" w:hAnsi="Calibri"/>
              </w:rPr>
              <w:t>3. At least ## students from partnership institutions study for at least one semester at UB</w:t>
            </w:r>
          </w:p>
        </w:tc>
      </w:tr>
      <w:tr w:rsidR="00351689" w:rsidRPr="00787770" w:rsidTr="006A6CAC">
        <w:trPr>
          <w:trHeight w:val="420"/>
        </w:trPr>
        <w:tc>
          <w:tcPr>
            <w:tcW w:w="1908" w:type="dxa"/>
          </w:tcPr>
          <w:p w:rsidR="00351689" w:rsidRPr="00787770" w:rsidRDefault="00351689" w:rsidP="006A6CAC">
            <w:pPr>
              <w:spacing w:before="60" w:after="60"/>
              <w:rPr>
                <w:rFonts w:ascii="Calibri" w:eastAsia="Calibri" w:hAnsi="Calibri"/>
                <w:b/>
                <w:bCs/>
              </w:rPr>
            </w:pPr>
          </w:p>
        </w:tc>
        <w:tc>
          <w:tcPr>
            <w:tcW w:w="7919" w:type="dxa"/>
          </w:tcPr>
          <w:p w:rsidR="00351689" w:rsidRPr="00787770" w:rsidRDefault="00351689" w:rsidP="006A6CAC">
            <w:pPr>
              <w:spacing w:before="60" w:after="60"/>
              <w:ind w:right="-108"/>
              <w:rPr>
                <w:rFonts w:ascii="Calibri" w:eastAsia="Calibri" w:hAnsi="Calibri"/>
              </w:rPr>
            </w:pPr>
            <w:r>
              <w:rPr>
                <w:rFonts w:ascii="Calibri" w:eastAsia="Calibri" w:hAnsi="Calibri"/>
              </w:rPr>
              <w:t>Develop articulation agreements specific to UG Computer Science and Computer Engineering with community colleges in Connecticut, lower Massachusetts, New York and New Jersey</w:t>
            </w:r>
          </w:p>
        </w:tc>
        <w:tc>
          <w:tcPr>
            <w:tcW w:w="3463" w:type="dxa"/>
            <w:gridSpan w:val="2"/>
          </w:tcPr>
          <w:p w:rsidR="00351689" w:rsidRPr="00787770" w:rsidRDefault="00351689" w:rsidP="006A6CAC">
            <w:pPr>
              <w:spacing w:before="60" w:after="60"/>
              <w:rPr>
                <w:rFonts w:ascii="Calibri" w:eastAsia="Calibri" w:hAnsi="Calibri"/>
              </w:rPr>
            </w:pPr>
            <w:r>
              <w:rPr>
                <w:rFonts w:ascii="Calibri" w:eastAsia="Calibri" w:hAnsi="Calibri"/>
              </w:rPr>
              <w:t>4. At least ## articulation agreements are established</w:t>
            </w:r>
          </w:p>
        </w:tc>
      </w:tr>
      <w:tr w:rsidR="00351689" w:rsidRPr="00037428" w:rsidTr="006A6CAC">
        <w:trPr>
          <w:trHeight w:val="510"/>
        </w:trPr>
        <w:tc>
          <w:tcPr>
            <w:tcW w:w="13290" w:type="dxa"/>
            <w:gridSpan w:val="4"/>
            <w:tcBorders>
              <w:bottom w:val="single" w:sz="18" w:space="0" w:color="auto"/>
            </w:tcBorders>
            <w:shd w:val="clear" w:color="auto" w:fill="FFFFCC"/>
          </w:tcPr>
          <w:p w:rsidR="00351689" w:rsidRDefault="00351689" w:rsidP="006A6CAC">
            <w:pPr>
              <w:spacing w:before="60" w:after="60"/>
              <w:rPr>
                <w:rFonts w:ascii="Calibri" w:eastAsia="Calibri" w:hAnsi="Calibri"/>
              </w:rPr>
            </w:pPr>
            <w:r>
              <w:rPr>
                <w:rFonts w:ascii="Calibri" w:eastAsia="Calibri" w:hAnsi="Calibri"/>
              </w:rPr>
              <w:t>Remarks (estimated costs, barriers, etc)</w:t>
            </w:r>
          </w:p>
          <w:p w:rsidR="00351689" w:rsidRDefault="00351689" w:rsidP="006A6CAC">
            <w:pPr>
              <w:spacing w:before="60" w:after="60"/>
              <w:rPr>
                <w:rFonts w:ascii="Calibri" w:eastAsia="Calibri" w:hAnsi="Calibri"/>
              </w:rPr>
            </w:pPr>
          </w:p>
          <w:p w:rsidR="00351689" w:rsidRDefault="00351689" w:rsidP="006A6CAC">
            <w:pPr>
              <w:spacing w:before="60" w:after="60"/>
              <w:rPr>
                <w:rFonts w:ascii="Calibri" w:eastAsia="Calibri" w:hAnsi="Calibri"/>
              </w:rPr>
            </w:pPr>
          </w:p>
          <w:p w:rsidR="00351689" w:rsidRPr="00037428" w:rsidRDefault="00351689" w:rsidP="006A6CAC">
            <w:pPr>
              <w:spacing w:before="60" w:after="60"/>
              <w:rPr>
                <w:rFonts w:ascii="Calibri" w:eastAsia="Calibri" w:hAnsi="Calibri"/>
              </w:rPr>
            </w:pPr>
          </w:p>
        </w:tc>
      </w:tr>
      <w:tr w:rsidR="00351689" w:rsidRPr="00F055E9" w:rsidTr="006A6CAC">
        <w:tc>
          <w:tcPr>
            <w:tcW w:w="1908" w:type="dxa"/>
            <w:tcBorders>
              <w:top w:val="single" w:sz="18" w:space="0" w:color="auto"/>
            </w:tcBorders>
            <w:shd w:val="clear" w:color="auto" w:fill="FFFF99"/>
          </w:tcPr>
          <w:p w:rsidR="00351689" w:rsidRPr="00F055E9" w:rsidRDefault="00351689" w:rsidP="006A6CAC">
            <w:pPr>
              <w:spacing w:before="60" w:after="60"/>
              <w:rPr>
                <w:rFonts w:ascii="Calibri" w:eastAsia="Calibri" w:hAnsi="Calibri"/>
              </w:rPr>
            </w:pPr>
            <w:r>
              <w:rPr>
                <w:rFonts w:ascii="Calibri" w:eastAsia="Calibri" w:hAnsi="Calibri"/>
              </w:rPr>
              <w:t xml:space="preserve">Year 2 Timeline </w:t>
            </w:r>
          </w:p>
        </w:tc>
        <w:tc>
          <w:tcPr>
            <w:tcW w:w="7919" w:type="dxa"/>
            <w:tcBorders>
              <w:top w:val="single" w:sz="18" w:space="0" w:color="auto"/>
            </w:tcBorders>
            <w:shd w:val="clear" w:color="auto" w:fill="FFFF99"/>
          </w:tcPr>
          <w:p w:rsidR="00351689" w:rsidRPr="00F055E9" w:rsidRDefault="00351689" w:rsidP="006A6CAC">
            <w:pPr>
              <w:spacing w:before="60" w:after="60" w:line="200" w:lineRule="exact"/>
              <w:rPr>
                <w:rFonts w:ascii="Calibri" w:eastAsia="Calibri" w:hAnsi="Calibri"/>
              </w:rPr>
            </w:pPr>
            <w:r>
              <w:rPr>
                <w:rFonts w:ascii="Calibri" w:eastAsia="Calibri" w:hAnsi="Calibri"/>
              </w:rPr>
              <w:t>Action Steps</w:t>
            </w:r>
          </w:p>
        </w:tc>
        <w:tc>
          <w:tcPr>
            <w:tcW w:w="3463" w:type="dxa"/>
            <w:gridSpan w:val="2"/>
            <w:tcBorders>
              <w:top w:val="single" w:sz="18" w:space="0" w:color="auto"/>
            </w:tcBorders>
            <w:shd w:val="clear" w:color="auto" w:fill="FFFF99"/>
          </w:tcPr>
          <w:p w:rsidR="00351689" w:rsidRPr="00F055E9" w:rsidRDefault="00351689" w:rsidP="006A6CAC">
            <w:pPr>
              <w:spacing w:before="60" w:after="60"/>
              <w:rPr>
                <w:rFonts w:ascii="Calibri" w:eastAsia="Calibri" w:hAnsi="Calibri"/>
              </w:rPr>
            </w:pPr>
            <w:r>
              <w:rPr>
                <w:rFonts w:ascii="Calibri" w:eastAsia="Calibri" w:hAnsi="Calibri"/>
              </w:rPr>
              <w:t>Year 2 Success Indicators</w:t>
            </w:r>
          </w:p>
        </w:tc>
      </w:tr>
      <w:tr w:rsidR="00351689" w:rsidRPr="00787770" w:rsidTr="006A6CAC">
        <w:trPr>
          <w:trHeight w:val="420"/>
        </w:trPr>
        <w:tc>
          <w:tcPr>
            <w:tcW w:w="1908" w:type="dxa"/>
          </w:tcPr>
          <w:p w:rsidR="00351689" w:rsidRPr="00F055E9" w:rsidRDefault="00351689" w:rsidP="006A6CAC">
            <w:pPr>
              <w:spacing w:before="60" w:after="60"/>
              <w:ind w:left="360"/>
              <w:rPr>
                <w:rFonts w:ascii="Calibri" w:eastAsia="Calibri" w:hAnsi="Calibri"/>
              </w:rPr>
            </w:pPr>
            <w:r>
              <w:rPr>
                <w:rFonts w:ascii="Calibri" w:eastAsia="Calibri" w:hAnsi="Calibri"/>
              </w:rPr>
              <w:t>(by 12/31/2011)</w:t>
            </w:r>
          </w:p>
        </w:tc>
        <w:tc>
          <w:tcPr>
            <w:tcW w:w="7919" w:type="dxa"/>
          </w:tcPr>
          <w:p w:rsidR="00351689" w:rsidRPr="00787770" w:rsidRDefault="00351689" w:rsidP="006A6CAC">
            <w:pPr>
              <w:spacing w:before="60" w:after="60"/>
              <w:ind w:right="-108"/>
              <w:rPr>
                <w:rFonts w:ascii="Calibri" w:eastAsia="Calibri" w:hAnsi="Calibri"/>
              </w:rPr>
            </w:pPr>
            <w:r>
              <w:rPr>
                <w:rFonts w:ascii="Calibri" w:eastAsia="Calibri" w:hAnsi="Calibri"/>
              </w:rPr>
              <w:t>Increase MOU’s and institutional partnerships with institutions outside of the US through expanding the number of institutions and countries in South America, SE Asia and the Middle East</w:t>
            </w:r>
          </w:p>
        </w:tc>
        <w:tc>
          <w:tcPr>
            <w:tcW w:w="3463" w:type="dxa"/>
            <w:gridSpan w:val="2"/>
          </w:tcPr>
          <w:p w:rsidR="00351689" w:rsidRPr="00787770" w:rsidRDefault="00351689" w:rsidP="006A6CAC">
            <w:pPr>
              <w:spacing w:before="60" w:after="60"/>
              <w:rPr>
                <w:rFonts w:ascii="Calibri" w:eastAsia="Calibri" w:hAnsi="Calibri"/>
              </w:rPr>
            </w:pPr>
            <w:r>
              <w:rPr>
                <w:rFonts w:ascii="Calibri" w:eastAsia="Calibri" w:hAnsi="Calibri"/>
              </w:rPr>
              <w:t xml:space="preserve">1. The number of MOU’s secured is greater than Yr 1 </w:t>
            </w:r>
          </w:p>
        </w:tc>
      </w:tr>
      <w:tr w:rsidR="00351689" w:rsidRPr="00787770" w:rsidTr="006A6CAC">
        <w:trPr>
          <w:trHeight w:val="420"/>
        </w:trPr>
        <w:tc>
          <w:tcPr>
            <w:tcW w:w="1908" w:type="dxa"/>
          </w:tcPr>
          <w:p w:rsidR="00351689" w:rsidRPr="00787770" w:rsidRDefault="00351689" w:rsidP="006A6CAC">
            <w:pPr>
              <w:spacing w:before="60" w:after="60"/>
              <w:rPr>
                <w:rFonts w:ascii="Calibri" w:eastAsia="Calibri" w:hAnsi="Calibri"/>
                <w:b/>
                <w:bCs/>
              </w:rPr>
            </w:pPr>
          </w:p>
        </w:tc>
        <w:tc>
          <w:tcPr>
            <w:tcW w:w="7919" w:type="dxa"/>
          </w:tcPr>
          <w:p w:rsidR="00351689" w:rsidRPr="00787770" w:rsidRDefault="00351689" w:rsidP="006A6CAC">
            <w:pPr>
              <w:spacing w:before="60" w:after="60"/>
              <w:ind w:right="-108"/>
              <w:rPr>
                <w:rFonts w:ascii="Calibri" w:eastAsia="Calibri" w:hAnsi="Calibri"/>
              </w:rPr>
            </w:pPr>
            <w:r>
              <w:rPr>
                <w:rFonts w:ascii="Calibri" w:eastAsia="Calibri" w:hAnsi="Calibri"/>
              </w:rPr>
              <w:t xml:space="preserve">Provide for mechanisms and logistics for institutional partnerships through blended learning: distance education, UB faculty to teach at partner institution, partner institution’s faculty teach UB courses, </w:t>
            </w:r>
          </w:p>
        </w:tc>
        <w:tc>
          <w:tcPr>
            <w:tcW w:w="3463" w:type="dxa"/>
            <w:gridSpan w:val="2"/>
          </w:tcPr>
          <w:p w:rsidR="00351689" w:rsidRPr="00787770" w:rsidRDefault="00351689" w:rsidP="006A6CAC">
            <w:pPr>
              <w:spacing w:before="60" w:after="60"/>
              <w:rPr>
                <w:rFonts w:ascii="Calibri" w:eastAsia="Calibri" w:hAnsi="Calibri"/>
              </w:rPr>
            </w:pPr>
            <w:r>
              <w:rPr>
                <w:rFonts w:ascii="Calibri" w:eastAsia="Calibri" w:hAnsi="Calibri"/>
              </w:rPr>
              <w:t>2. The number of active partnerships is greater than Yr 1</w:t>
            </w:r>
          </w:p>
        </w:tc>
      </w:tr>
      <w:tr w:rsidR="00351689" w:rsidRPr="00787770" w:rsidTr="006A6CAC">
        <w:trPr>
          <w:trHeight w:val="420"/>
        </w:trPr>
        <w:tc>
          <w:tcPr>
            <w:tcW w:w="1908" w:type="dxa"/>
          </w:tcPr>
          <w:p w:rsidR="00351689" w:rsidRPr="00787770" w:rsidRDefault="00351689" w:rsidP="006A6CAC">
            <w:pPr>
              <w:spacing w:before="60" w:after="60"/>
              <w:rPr>
                <w:rFonts w:ascii="Calibri" w:eastAsia="Calibri" w:hAnsi="Calibri"/>
                <w:b/>
                <w:bCs/>
              </w:rPr>
            </w:pPr>
          </w:p>
        </w:tc>
        <w:tc>
          <w:tcPr>
            <w:tcW w:w="7919" w:type="dxa"/>
          </w:tcPr>
          <w:p w:rsidR="00351689" w:rsidRPr="00787770" w:rsidRDefault="00351689" w:rsidP="006A6CAC">
            <w:pPr>
              <w:spacing w:before="60" w:after="60"/>
              <w:ind w:right="-108"/>
              <w:rPr>
                <w:rFonts w:ascii="Calibri" w:eastAsia="Calibri" w:hAnsi="Calibri"/>
              </w:rPr>
            </w:pPr>
            <w:r>
              <w:rPr>
                <w:rFonts w:ascii="Calibri" w:eastAsia="Calibri" w:hAnsi="Calibri"/>
              </w:rPr>
              <w:t>Provide for mechanisms and logistics for institutional partnerships through blended learning: partner institution students residential study at UB, partner institution students transfer partner institution course credit to UB</w:t>
            </w:r>
          </w:p>
        </w:tc>
        <w:tc>
          <w:tcPr>
            <w:tcW w:w="3463" w:type="dxa"/>
            <w:gridSpan w:val="2"/>
          </w:tcPr>
          <w:p w:rsidR="00351689" w:rsidRPr="00787770" w:rsidRDefault="00351689" w:rsidP="006A6CAC">
            <w:pPr>
              <w:spacing w:before="60" w:after="60"/>
              <w:rPr>
                <w:rFonts w:ascii="Calibri" w:eastAsia="Calibri" w:hAnsi="Calibri"/>
              </w:rPr>
            </w:pPr>
            <w:r>
              <w:rPr>
                <w:rFonts w:ascii="Calibri" w:eastAsia="Calibri" w:hAnsi="Calibri"/>
              </w:rPr>
              <w:t xml:space="preserve">3. The number of students from partnership institutions who study at UB for at least one semester is greater than Yr 1 </w:t>
            </w:r>
          </w:p>
        </w:tc>
      </w:tr>
      <w:tr w:rsidR="00351689" w:rsidRPr="00787770" w:rsidTr="006A6CAC">
        <w:trPr>
          <w:trHeight w:val="420"/>
        </w:trPr>
        <w:tc>
          <w:tcPr>
            <w:tcW w:w="1908" w:type="dxa"/>
          </w:tcPr>
          <w:p w:rsidR="00351689" w:rsidRPr="00787770" w:rsidRDefault="00351689" w:rsidP="006A6CAC">
            <w:pPr>
              <w:spacing w:before="60" w:after="60"/>
              <w:rPr>
                <w:rFonts w:ascii="Calibri" w:eastAsia="Calibri" w:hAnsi="Calibri"/>
                <w:b/>
                <w:bCs/>
              </w:rPr>
            </w:pPr>
          </w:p>
        </w:tc>
        <w:tc>
          <w:tcPr>
            <w:tcW w:w="7919" w:type="dxa"/>
          </w:tcPr>
          <w:p w:rsidR="00351689" w:rsidRPr="00787770" w:rsidRDefault="00351689" w:rsidP="006A6CAC">
            <w:pPr>
              <w:spacing w:before="60" w:after="60"/>
              <w:ind w:right="-108"/>
              <w:rPr>
                <w:rFonts w:ascii="Calibri" w:eastAsia="Calibri" w:hAnsi="Calibri"/>
              </w:rPr>
            </w:pPr>
            <w:r>
              <w:rPr>
                <w:rFonts w:ascii="Calibri" w:eastAsia="Calibri" w:hAnsi="Calibri"/>
              </w:rPr>
              <w:t>Develop articulation agreements specific to UG Computer Science and Computer Engineering with community colleges in Connecticut, lower Massachusetts, New York and New Jersey</w:t>
            </w:r>
          </w:p>
        </w:tc>
        <w:tc>
          <w:tcPr>
            <w:tcW w:w="3463" w:type="dxa"/>
            <w:gridSpan w:val="2"/>
          </w:tcPr>
          <w:p w:rsidR="00351689" w:rsidRPr="00787770" w:rsidRDefault="00351689" w:rsidP="006A6CAC">
            <w:pPr>
              <w:spacing w:before="60" w:after="60"/>
              <w:rPr>
                <w:rFonts w:ascii="Calibri" w:eastAsia="Calibri" w:hAnsi="Calibri"/>
              </w:rPr>
            </w:pPr>
            <w:r>
              <w:rPr>
                <w:rFonts w:ascii="Calibri" w:eastAsia="Calibri" w:hAnsi="Calibri"/>
              </w:rPr>
              <w:t xml:space="preserve">4. The number of articulation agreements established is greater than Yr 1 </w:t>
            </w:r>
          </w:p>
        </w:tc>
      </w:tr>
      <w:tr w:rsidR="00351689" w:rsidRPr="00037428" w:rsidTr="006A6CAC">
        <w:trPr>
          <w:trHeight w:val="390"/>
        </w:trPr>
        <w:tc>
          <w:tcPr>
            <w:tcW w:w="1908" w:type="dxa"/>
            <w:shd w:val="clear" w:color="auto" w:fill="FFFFFF"/>
          </w:tcPr>
          <w:p w:rsidR="00351689" w:rsidRDefault="00351689" w:rsidP="006A6CAC">
            <w:pPr>
              <w:spacing w:before="60" w:after="60"/>
              <w:rPr>
                <w:rFonts w:ascii="Calibri" w:eastAsia="Calibri" w:hAnsi="Calibri"/>
              </w:rPr>
            </w:pPr>
          </w:p>
        </w:tc>
        <w:tc>
          <w:tcPr>
            <w:tcW w:w="7919" w:type="dxa"/>
            <w:shd w:val="clear" w:color="auto" w:fill="FFFFFF"/>
          </w:tcPr>
          <w:p w:rsidR="00351689" w:rsidRDefault="00351689" w:rsidP="006A6CAC">
            <w:pPr>
              <w:spacing w:before="60" w:after="60"/>
              <w:ind w:right="-108"/>
              <w:rPr>
                <w:rFonts w:ascii="Calibri" w:eastAsia="Calibri" w:hAnsi="Calibri"/>
              </w:rPr>
            </w:pPr>
            <w:r>
              <w:rPr>
                <w:rFonts w:ascii="Calibri" w:eastAsia="Calibri" w:hAnsi="Calibri"/>
              </w:rPr>
              <w:t>Conduct market survey to explore the potential to offer MS degree programs in Computer Science, Biomedical Engineering and Technology Management at UB satellite campuses in Stamford and/or Waterbury</w:t>
            </w:r>
          </w:p>
        </w:tc>
        <w:tc>
          <w:tcPr>
            <w:tcW w:w="3463" w:type="dxa"/>
            <w:gridSpan w:val="2"/>
            <w:shd w:val="clear" w:color="auto" w:fill="FFFFFF"/>
          </w:tcPr>
          <w:p w:rsidR="00351689" w:rsidRPr="00037428" w:rsidRDefault="00351689" w:rsidP="006A6CAC">
            <w:pPr>
              <w:spacing w:before="60" w:after="60"/>
              <w:rPr>
                <w:rFonts w:ascii="Calibri" w:eastAsia="Calibri" w:hAnsi="Calibri"/>
              </w:rPr>
            </w:pPr>
            <w:r>
              <w:rPr>
                <w:rFonts w:ascii="Calibri" w:eastAsia="Calibri" w:hAnsi="Calibri"/>
              </w:rPr>
              <w:t>5. Market survey completed and decisions made</w:t>
            </w:r>
          </w:p>
        </w:tc>
      </w:tr>
      <w:tr w:rsidR="00351689" w:rsidRPr="00037428" w:rsidTr="006A6CAC">
        <w:trPr>
          <w:trHeight w:val="510"/>
        </w:trPr>
        <w:tc>
          <w:tcPr>
            <w:tcW w:w="13290" w:type="dxa"/>
            <w:gridSpan w:val="4"/>
            <w:tcBorders>
              <w:bottom w:val="single" w:sz="18" w:space="0" w:color="auto"/>
            </w:tcBorders>
            <w:shd w:val="clear" w:color="auto" w:fill="FFFFCC"/>
          </w:tcPr>
          <w:p w:rsidR="00351689" w:rsidRDefault="00351689" w:rsidP="006A6CAC">
            <w:pPr>
              <w:spacing w:before="60" w:after="60"/>
              <w:rPr>
                <w:rFonts w:ascii="Calibri" w:eastAsia="Calibri" w:hAnsi="Calibri"/>
              </w:rPr>
            </w:pPr>
            <w:r>
              <w:rPr>
                <w:rFonts w:ascii="Calibri" w:eastAsia="Calibri" w:hAnsi="Calibri"/>
              </w:rPr>
              <w:t>Remarks (estimated costs, barriers, etc)</w:t>
            </w:r>
          </w:p>
          <w:p w:rsidR="00351689" w:rsidRDefault="00351689" w:rsidP="006A6CAC">
            <w:pPr>
              <w:spacing w:before="60" w:after="60"/>
              <w:rPr>
                <w:rFonts w:ascii="Calibri" w:eastAsia="Calibri" w:hAnsi="Calibri"/>
              </w:rPr>
            </w:pPr>
          </w:p>
          <w:p w:rsidR="00351689" w:rsidRDefault="00351689" w:rsidP="006A6CAC">
            <w:pPr>
              <w:spacing w:before="60" w:after="60"/>
              <w:rPr>
                <w:rFonts w:ascii="Calibri" w:eastAsia="Calibri" w:hAnsi="Calibri"/>
              </w:rPr>
            </w:pPr>
          </w:p>
          <w:p w:rsidR="00351689" w:rsidRPr="00037428" w:rsidRDefault="00351689" w:rsidP="006A6CAC">
            <w:pPr>
              <w:spacing w:before="60" w:after="60"/>
              <w:rPr>
                <w:rFonts w:ascii="Calibri" w:eastAsia="Calibri" w:hAnsi="Calibri"/>
              </w:rPr>
            </w:pPr>
          </w:p>
        </w:tc>
      </w:tr>
      <w:tr w:rsidR="00351689" w:rsidRPr="00F055E9" w:rsidTr="006A6CAC">
        <w:tc>
          <w:tcPr>
            <w:tcW w:w="1908" w:type="dxa"/>
            <w:tcBorders>
              <w:top w:val="single" w:sz="18" w:space="0" w:color="auto"/>
            </w:tcBorders>
            <w:shd w:val="clear" w:color="auto" w:fill="FFFF99"/>
          </w:tcPr>
          <w:p w:rsidR="00351689" w:rsidRPr="00F055E9" w:rsidRDefault="00351689" w:rsidP="006A6CAC">
            <w:pPr>
              <w:spacing w:before="60" w:after="60"/>
              <w:rPr>
                <w:rFonts w:ascii="Calibri" w:eastAsia="Calibri" w:hAnsi="Calibri"/>
              </w:rPr>
            </w:pPr>
            <w:r>
              <w:rPr>
                <w:rFonts w:ascii="Calibri" w:eastAsia="Calibri" w:hAnsi="Calibri"/>
              </w:rPr>
              <w:t xml:space="preserve">Year 3 Timeline </w:t>
            </w:r>
          </w:p>
        </w:tc>
        <w:tc>
          <w:tcPr>
            <w:tcW w:w="7919" w:type="dxa"/>
            <w:tcBorders>
              <w:top w:val="single" w:sz="18" w:space="0" w:color="auto"/>
            </w:tcBorders>
            <w:shd w:val="clear" w:color="auto" w:fill="FFFF99"/>
          </w:tcPr>
          <w:p w:rsidR="00351689" w:rsidRPr="00F055E9" w:rsidRDefault="00351689" w:rsidP="006A6CAC">
            <w:pPr>
              <w:spacing w:before="60" w:after="60" w:line="200" w:lineRule="exact"/>
              <w:rPr>
                <w:rFonts w:ascii="Calibri" w:eastAsia="Calibri" w:hAnsi="Calibri"/>
              </w:rPr>
            </w:pPr>
            <w:r>
              <w:rPr>
                <w:rFonts w:ascii="Calibri" w:eastAsia="Calibri" w:hAnsi="Calibri"/>
              </w:rPr>
              <w:t>Action Steps</w:t>
            </w:r>
          </w:p>
        </w:tc>
        <w:tc>
          <w:tcPr>
            <w:tcW w:w="3463" w:type="dxa"/>
            <w:gridSpan w:val="2"/>
            <w:tcBorders>
              <w:top w:val="single" w:sz="18" w:space="0" w:color="auto"/>
            </w:tcBorders>
            <w:shd w:val="clear" w:color="auto" w:fill="FFFF99"/>
          </w:tcPr>
          <w:p w:rsidR="00351689" w:rsidRPr="00F055E9" w:rsidRDefault="00351689" w:rsidP="006A6CAC">
            <w:pPr>
              <w:spacing w:before="60" w:after="60"/>
              <w:rPr>
                <w:rFonts w:ascii="Calibri" w:eastAsia="Calibri" w:hAnsi="Calibri"/>
              </w:rPr>
            </w:pPr>
            <w:r>
              <w:rPr>
                <w:rFonts w:ascii="Calibri" w:eastAsia="Calibri" w:hAnsi="Calibri"/>
              </w:rPr>
              <w:t>Year 3 Success Indicators</w:t>
            </w:r>
          </w:p>
        </w:tc>
      </w:tr>
      <w:tr w:rsidR="00351689" w:rsidRPr="00787770" w:rsidTr="006A6CAC">
        <w:trPr>
          <w:gridAfter w:val="1"/>
          <w:wAfter w:w="42" w:type="dxa"/>
          <w:trHeight w:val="420"/>
        </w:trPr>
        <w:tc>
          <w:tcPr>
            <w:tcW w:w="1908" w:type="dxa"/>
          </w:tcPr>
          <w:p w:rsidR="00351689" w:rsidRPr="00F055E9" w:rsidRDefault="00351689" w:rsidP="006A6CAC">
            <w:pPr>
              <w:spacing w:before="60" w:after="60"/>
              <w:ind w:left="360"/>
              <w:rPr>
                <w:rFonts w:ascii="Calibri" w:eastAsia="Calibri" w:hAnsi="Calibri"/>
              </w:rPr>
            </w:pPr>
            <w:r>
              <w:rPr>
                <w:rFonts w:ascii="Calibri" w:eastAsia="Calibri" w:hAnsi="Calibri"/>
              </w:rPr>
              <w:t>(by 12/31/2012)</w:t>
            </w:r>
          </w:p>
        </w:tc>
        <w:tc>
          <w:tcPr>
            <w:tcW w:w="7919" w:type="dxa"/>
          </w:tcPr>
          <w:p w:rsidR="00351689" w:rsidRPr="00787770" w:rsidRDefault="00351689" w:rsidP="006A6CAC">
            <w:pPr>
              <w:spacing w:before="60" w:after="60"/>
              <w:ind w:right="-108"/>
              <w:rPr>
                <w:rFonts w:ascii="Calibri" w:eastAsia="Calibri" w:hAnsi="Calibri"/>
              </w:rPr>
            </w:pPr>
            <w:r>
              <w:rPr>
                <w:rFonts w:ascii="Calibri" w:eastAsia="Calibri" w:hAnsi="Calibri"/>
              </w:rPr>
              <w:t>Increase MOU’s and institutional partnerships with institutions outside of the US through expanding the number of institutions and countries in South America, SE Asia and the Middle East</w:t>
            </w:r>
          </w:p>
        </w:tc>
        <w:tc>
          <w:tcPr>
            <w:tcW w:w="3421" w:type="dxa"/>
          </w:tcPr>
          <w:p w:rsidR="00351689" w:rsidRPr="00787770" w:rsidRDefault="00351689" w:rsidP="006A6CAC">
            <w:pPr>
              <w:spacing w:before="60" w:after="60"/>
              <w:rPr>
                <w:rFonts w:ascii="Calibri" w:eastAsia="Calibri" w:hAnsi="Calibri"/>
              </w:rPr>
            </w:pPr>
            <w:r>
              <w:rPr>
                <w:rFonts w:ascii="Calibri" w:eastAsia="Calibri" w:hAnsi="Calibri"/>
              </w:rPr>
              <w:t xml:space="preserve">1. The number of MOU’s secured is greater than Yr 2 </w:t>
            </w:r>
          </w:p>
        </w:tc>
      </w:tr>
      <w:tr w:rsidR="00351689" w:rsidRPr="00787770" w:rsidTr="006A6CAC">
        <w:trPr>
          <w:gridAfter w:val="1"/>
          <w:wAfter w:w="42" w:type="dxa"/>
          <w:trHeight w:val="420"/>
        </w:trPr>
        <w:tc>
          <w:tcPr>
            <w:tcW w:w="1908" w:type="dxa"/>
          </w:tcPr>
          <w:p w:rsidR="00351689" w:rsidRPr="00787770" w:rsidRDefault="00351689" w:rsidP="006A6CAC">
            <w:pPr>
              <w:spacing w:before="60" w:after="60"/>
              <w:rPr>
                <w:rFonts w:ascii="Calibri" w:eastAsia="Calibri" w:hAnsi="Calibri"/>
                <w:b/>
                <w:bCs/>
              </w:rPr>
            </w:pPr>
          </w:p>
        </w:tc>
        <w:tc>
          <w:tcPr>
            <w:tcW w:w="7919" w:type="dxa"/>
          </w:tcPr>
          <w:p w:rsidR="00351689" w:rsidRPr="00787770" w:rsidRDefault="00351689" w:rsidP="006A6CAC">
            <w:pPr>
              <w:spacing w:before="60" w:after="60"/>
              <w:ind w:right="-108"/>
              <w:rPr>
                <w:rFonts w:ascii="Calibri" w:eastAsia="Calibri" w:hAnsi="Calibri"/>
              </w:rPr>
            </w:pPr>
            <w:r>
              <w:rPr>
                <w:rFonts w:ascii="Calibri" w:eastAsia="Calibri" w:hAnsi="Calibri"/>
              </w:rPr>
              <w:t xml:space="preserve">Provide for mechanisms and logistics for institutional partnerships through blended learning: distance education, UB faculty to teach at partner institution, partner institution’s faculty teach UB courses, </w:t>
            </w:r>
          </w:p>
        </w:tc>
        <w:tc>
          <w:tcPr>
            <w:tcW w:w="3421" w:type="dxa"/>
          </w:tcPr>
          <w:p w:rsidR="00351689" w:rsidRPr="00787770" w:rsidRDefault="00351689" w:rsidP="006A6CAC">
            <w:pPr>
              <w:spacing w:before="60" w:after="60"/>
              <w:rPr>
                <w:rFonts w:ascii="Calibri" w:eastAsia="Calibri" w:hAnsi="Calibri"/>
              </w:rPr>
            </w:pPr>
            <w:r>
              <w:rPr>
                <w:rFonts w:ascii="Calibri" w:eastAsia="Calibri" w:hAnsi="Calibri"/>
              </w:rPr>
              <w:t>2. The number of active partnerships is greater than Yr 2</w:t>
            </w:r>
          </w:p>
        </w:tc>
      </w:tr>
      <w:tr w:rsidR="00351689" w:rsidRPr="00787770" w:rsidTr="006A6CAC">
        <w:trPr>
          <w:gridAfter w:val="1"/>
          <w:wAfter w:w="42" w:type="dxa"/>
          <w:trHeight w:val="420"/>
        </w:trPr>
        <w:tc>
          <w:tcPr>
            <w:tcW w:w="1908" w:type="dxa"/>
          </w:tcPr>
          <w:p w:rsidR="00351689" w:rsidRPr="00787770" w:rsidRDefault="00351689" w:rsidP="006A6CAC">
            <w:pPr>
              <w:spacing w:before="60" w:after="60"/>
              <w:rPr>
                <w:rFonts w:ascii="Calibri" w:eastAsia="Calibri" w:hAnsi="Calibri"/>
                <w:b/>
                <w:bCs/>
              </w:rPr>
            </w:pPr>
          </w:p>
        </w:tc>
        <w:tc>
          <w:tcPr>
            <w:tcW w:w="7919" w:type="dxa"/>
          </w:tcPr>
          <w:p w:rsidR="00351689" w:rsidRPr="00787770" w:rsidRDefault="00351689" w:rsidP="006A6CAC">
            <w:pPr>
              <w:spacing w:before="60" w:after="60"/>
              <w:ind w:right="-108"/>
              <w:rPr>
                <w:rFonts w:ascii="Calibri" w:eastAsia="Calibri" w:hAnsi="Calibri"/>
              </w:rPr>
            </w:pPr>
            <w:r>
              <w:rPr>
                <w:rFonts w:ascii="Calibri" w:eastAsia="Calibri" w:hAnsi="Calibri"/>
              </w:rPr>
              <w:t>Provide for mechanisms and logistics for institutional partnerships through blended learning: partner institution students residential study at UB, partner institution students transfer partner institution course credit to UB</w:t>
            </w:r>
          </w:p>
        </w:tc>
        <w:tc>
          <w:tcPr>
            <w:tcW w:w="3421" w:type="dxa"/>
          </w:tcPr>
          <w:p w:rsidR="00351689" w:rsidRPr="00787770" w:rsidRDefault="00351689" w:rsidP="006A6CAC">
            <w:pPr>
              <w:spacing w:before="60" w:after="60"/>
              <w:rPr>
                <w:rFonts w:ascii="Calibri" w:eastAsia="Calibri" w:hAnsi="Calibri"/>
              </w:rPr>
            </w:pPr>
            <w:r>
              <w:rPr>
                <w:rFonts w:ascii="Calibri" w:eastAsia="Calibri" w:hAnsi="Calibri"/>
              </w:rPr>
              <w:t xml:space="preserve">3. The number of students from partnership institutions who study at UB for at least one semester is greater than Yr 2 </w:t>
            </w:r>
          </w:p>
        </w:tc>
      </w:tr>
      <w:tr w:rsidR="00351689" w:rsidRPr="00787770" w:rsidTr="006A6CAC">
        <w:trPr>
          <w:gridAfter w:val="1"/>
          <w:wAfter w:w="42" w:type="dxa"/>
          <w:trHeight w:val="420"/>
        </w:trPr>
        <w:tc>
          <w:tcPr>
            <w:tcW w:w="1908" w:type="dxa"/>
          </w:tcPr>
          <w:p w:rsidR="00351689" w:rsidRPr="00787770" w:rsidRDefault="00351689" w:rsidP="006A6CAC">
            <w:pPr>
              <w:spacing w:before="60" w:after="60"/>
              <w:rPr>
                <w:rFonts w:ascii="Calibri" w:eastAsia="Calibri" w:hAnsi="Calibri"/>
                <w:b/>
                <w:bCs/>
              </w:rPr>
            </w:pPr>
          </w:p>
        </w:tc>
        <w:tc>
          <w:tcPr>
            <w:tcW w:w="7919" w:type="dxa"/>
          </w:tcPr>
          <w:p w:rsidR="00351689" w:rsidRPr="00787770" w:rsidRDefault="00351689" w:rsidP="006A6CAC">
            <w:pPr>
              <w:spacing w:before="60" w:after="60"/>
              <w:ind w:right="-108"/>
              <w:rPr>
                <w:rFonts w:ascii="Calibri" w:eastAsia="Calibri" w:hAnsi="Calibri"/>
              </w:rPr>
            </w:pPr>
            <w:r>
              <w:rPr>
                <w:rFonts w:ascii="Calibri" w:eastAsia="Calibri" w:hAnsi="Calibri"/>
              </w:rPr>
              <w:t>Develop articulation agreements specific to UG Computer Science and Computer Engineering with community colleges in Connecticut, lower Massachusetts, New York and New Jersey</w:t>
            </w:r>
          </w:p>
        </w:tc>
        <w:tc>
          <w:tcPr>
            <w:tcW w:w="3421" w:type="dxa"/>
          </w:tcPr>
          <w:p w:rsidR="00351689" w:rsidRPr="00787770" w:rsidRDefault="00351689" w:rsidP="006A6CAC">
            <w:pPr>
              <w:spacing w:before="60" w:after="60"/>
              <w:rPr>
                <w:rFonts w:ascii="Calibri" w:eastAsia="Calibri" w:hAnsi="Calibri"/>
              </w:rPr>
            </w:pPr>
            <w:r>
              <w:rPr>
                <w:rFonts w:ascii="Calibri" w:eastAsia="Calibri" w:hAnsi="Calibri"/>
              </w:rPr>
              <w:t xml:space="preserve">4. The number of articulation agreements established is greater than Yr 2 </w:t>
            </w:r>
          </w:p>
        </w:tc>
      </w:tr>
      <w:tr w:rsidR="00351689" w:rsidRPr="00037428" w:rsidTr="006A6CAC">
        <w:trPr>
          <w:gridAfter w:val="1"/>
          <w:wAfter w:w="42" w:type="dxa"/>
          <w:trHeight w:val="390"/>
        </w:trPr>
        <w:tc>
          <w:tcPr>
            <w:tcW w:w="1908" w:type="dxa"/>
            <w:shd w:val="clear" w:color="auto" w:fill="FFFFFF"/>
          </w:tcPr>
          <w:p w:rsidR="00351689" w:rsidRDefault="00351689" w:rsidP="006A6CAC">
            <w:pPr>
              <w:spacing w:before="60" w:after="60"/>
              <w:rPr>
                <w:rFonts w:ascii="Calibri" w:eastAsia="Calibri" w:hAnsi="Calibri"/>
              </w:rPr>
            </w:pPr>
          </w:p>
        </w:tc>
        <w:tc>
          <w:tcPr>
            <w:tcW w:w="7919" w:type="dxa"/>
            <w:shd w:val="clear" w:color="auto" w:fill="FFFFFF"/>
          </w:tcPr>
          <w:p w:rsidR="00351689" w:rsidRDefault="00351689" w:rsidP="006A6CAC">
            <w:pPr>
              <w:spacing w:before="60" w:after="60"/>
              <w:ind w:right="-108"/>
              <w:rPr>
                <w:rFonts w:ascii="Calibri" w:eastAsia="Calibri" w:hAnsi="Calibri"/>
              </w:rPr>
            </w:pPr>
            <w:r>
              <w:rPr>
                <w:rFonts w:ascii="Calibri" w:eastAsia="Calibri" w:hAnsi="Calibri"/>
              </w:rPr>
              <w:t>Conduct market survey to explore the potential to offer MS degree programs in Computer Science, Biomedical Engineering and Technology Management at UB satellite campuses in Stamford and/or Waterbury</w:t>
            </w:r>
          </w:p>
        </w:tc>
        <w:tc>
          <w:tcPr>
            <w:tcW w:w="3421" w:type="dxa"/>
            <w:shd w:val="clear" w:color="auto" w:fill="FFFFFF"/>
          </w:tcPr>
          <w:p w:rsidR="00351689" w:rsidRPr="00037428" w:rsidRDefault="00351689" w:rsidP="006A6CAC">
            <w:pPr>
              <w:spacing w:before="60" w:after="60"/>
              <w:rPr>
                <w:rFonts w:ascii="Calibri" w:eastAsia="Calibri" w:hAnsi="Calibri"/>
              </w:rPr>
            </w:pPr>
            <w:r>
              <w:rPr>
                <w:rFonts w:ascii="Calibri" w:eastAsia="Calibri" w:hAnsi="Calibri"/>
              </w:rPr>
              <w:t>5. Market survey completed and decisions made</w:t>
            </w:r>
          </w:p>
        </w:tc>
      </w:tr>
    </w:tbl>
    <w:p w:rsidR="00351689" w:rsidRDefault="00351689" w:rsidP="00430FAD">
      <w:r>
        <w:br w:type="page"/>
      </w:r>
    </w:p>
    <w:tbl>
      <w:tblPr>
        <w:tblStyle w:val="PageNumb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800"/>
        <w:gridCol w:w="1500"/>
        <w:gridCol w:w="7428"/>
      </w:tblGrid>
      <w:tr w:rsidR="00351689" w:rsidRPr="00627FAD" w:rsidTr="006A6CAC">
        <w:tc>
          <w:tcPr>
            <w:tcW w:w="2448" w:type="dxa"/>
            <w:shd w:val="clear" w:color="auto" w:fill="FFFF99"/>
          </w:tcPr>
          <w:p w:rsidR="00351689" w:rsidRPr="00F055E9" w:rsidRDefault="00351689" w:rsidP="006A6CAC">
            <w:pPr>
              <w:spacing w:before="60" w:after="60"/>
              <w:rPr>
                <w:b/>
                <w:bCs/>
                <w:color w:val="000000"/>
                <w:sz w:val="20"/>
                <w:szCs w:val="20"/>
              </w:rPr>
            </w:pPr>
            <w:r>
              <w:rPr>
                <w:rStyle w:val="Strong"/>
                <w:b w:val="0"/>
                <w:bCs w:val="0"/>
                <w:color w:val="000000"/>
                <w:sz w:val="20"/>
                <w:szCs w:val="20"/>
              </w:rPr>
              <w:t xml:space="preserve">(Priority 1) </w:t>
            </w:r>
            <w:r w:rsidRPr="00F055E9">
              <w:rPr>
                <w:rStyle w:val="Strong"/>
                <w:b w:val="0"/>
                <w:bCs w:val="0"/>
                <w:color w:val="000000"/>
                <w:sz w:val="20"/>
                <w:szCs w:val="20"/>
              </w:rPr>
              <w:t xml:space="preserve">Goal </w:t>
            </w:r>
            <w:r>
              <w:rPr>
                <w:rStyle w:val="Strong"/>
                <w:b w:val="0"/>
                <w:bCs w:val="0"/>
                <w:color w:val="000000"/>
                <w:sz w:val="20"/>
                <w:szCs w:val="20"/>
              </w:rPr>
              <w:t>3</w:t>
            </w:r>
            <w:r w:rsidRPr="00F055E9">
              <w:rPr>
                <w:rStyle w:val="Strong"/>
                <w:b w:val="0"/>
                <w:bCs w:val="0"/>
                <w:color w:val="000000"/>
                <w:sz w:val="20"/>
                <w:szCs w:val="20"/>
              </w:rPr>
              <w:t xml:space="preserve">: </w:t>
            </w:r>
          </w:p>
        </w:tc>
        <w:tc>
          <w:tcPr>
            <w:tcW w:w="10728" w:type="dxa"/>
            <w:gridSpan w:val="3"/>
            <w:shd w:val="clear" w:color="auto" w:fill="FFFFFF"/>
          </w:tcPr>
          <w:p w:rsidR="00351689" w:rsidRPr="008B28B3" w:rsidRDefault="00351689" w:rsidP="006A6CAC">
            <w:pPr>
              <w:spacing w:before="60" w:after="60"/>
              <w:rPr>
                <w:b/>
                <w:color w:val="000000"/>
                <w:sz w:val="20"/>
                <w:szCs w:val="20"/>
              </w:rPr>
            </w:pPr>
            <w:r w:rsidRPr="008B28B3">
              <w:rPr>
                <w:b/>
                <w:color w:val="000000"/>
                <w:sz w:val="20"/>
                <w:szCs w:val="20"/>
              </w:rPr>
              <w:t>Expand access to academic programs</w:t>
            </w:r>
          </w:p>
        </w:tc>
      </w:tr>
      <w:tr w:rsidR="00351689" w:rsidRPr="00F055E9" w:rsidTr="006A6CAC">
        <w:tc>
          <w:tcPr>
            <w:tcW w:w="2448" w:type="dxa"/>
            <w:shd w:val="clear" w:color="auto" w:fill="FFFF99"/>
          </w:tcPr>
          <w:p w:rsidR="00351689" w:rsidRPr="00F055E9" w:rsidRDefault="00351689" w:rsidP="006A6CAC">
            <w:pPr>
              <w:spacing w:before="60" w:after="60"/>
              <w:rPr>
                <w:rStyle w:val="Strong"/>
                <w:b w:val="0"/>
                <w:bCs w:val="0"/>
                <w:color w:val="000000"/>
                <w:sz w:val="20"/>
                <w:szCs w:val="20"/>
              </w:rPr>
            </w:pPr>
            <w:r>
              <w:rPr>
                <w:rStyle w:val="Strong"/>
                <w:b w:val="0"/>
                <w:bCs w:val="0"/>
                <w:color w:val="000000"/>
                <w:sz w:val="20"/>
                <w:szCs w:val="20"/>
              </w:rPr>
              <w:t xml:space="preserve">Planning Unit: </w:t>
            </w:r>
          </w:p>
        </w:tc>
        <w:tc>
          <w:tcPr>
            <w:tcW w:w="10728" w:type="dxa"/>
            <w:gridSpan w:val="3"/>
            <w:shd w:val="clear" w:color="auto" w:fill="FFFFFF"/>
          </w:tcPr>
          <w:p w:rsidR="00351689" w:rsidRPr="00F055E9" w:rsidRDefault="00351689" w:rsidP="006A6CAC">
            <w:pPr>
              <w:spacing w:before="60" w:after="60"/>
              <w:rPr>
                <w:rStyle w:val="Strong"/>
                <w:b w:val="0"/>
                <w:bCs w:val="0"/>
                <w:color w:val="000000"/>
                <w:sz w:val="20"/>
                <w:szCs w:val="20"/>
              </w:rPr>
            </w:pPr>
            <w:r>
              <w:rPr>
                <w:rStyle w:val="Strong"/>
                <w:b w:val="0"/>
                <w:bCs w:val="0"/>
                <w:color w:val="000000"/>
                <w:sz w:val="20"/>
                <w:szCs w:val="20"/>
              </w:rPr>
              <w:t>School of Engineering</w:t>
            </w:r>
          </w:p>
        </w:tc>
      </w:tr>
      <w:tr w:rsidR="00351689" w:rsidRPr="00F055E9" w:rsidTr="006A6CAC">
        <w:tc>
          <w:tcPr>
            <w:tcW w:w="2448" w:type="dxa"/>
            <w:shd w:val="clear" w:color="auto" w:fill="FFFF99"/>
          </w:tcPr>
          <w:p w:rsidR="00351689" w:rsidRPr="00F055E9" w:rsidRDefault="00351689" w:rsidP="006A6CAC">
            <w:pPr>
              <w:spacing w:before="60" w:after="60"/>
              <w:rPr>
                <w:sz w:val="20"/>
                <w:szCs w:val="20"/>
              </w:rPr>
            </w:pPr>
            <w:r w:rsidRPr="00F055E9">
              <w:rPr>
                <w:sz w:val="20"/>
                <w:szCs w:val="20"/>
              </w:rPr>
              <w:t xml:space="preserve">Strategy </w:t>
            </w:r>
            <w:r>
              <w:rPr>
                <w:sz w:val="20"/>
                <w:szCs w:val="20"/>
              </w:rPr>
              <w:t>3</w:t>
            </w:r>
          </w:p>
        </w:tc>
        <w:tc>
          <w:tcPr>
            <w:tcW w:w="1800" w:type="dxa"/>
            <w:shd w:val="clear" w:color="auto" w:fill="FFFF99"/>
          </w:tcPr>
          <w:p w:rsidR="00351689" w:rsidRPr="00F055E9" w:rsidRDefault="00351689" w:rsidP="006A6CAC">
            <w:pPr>
              <w:spacing w:before="60" w:after="60"/>
              <w:rPr>
                <w:sz w:val="20"/>
                <w:szCs w:val="20"/>
              </w:rPr>
            </w:pPr>
            <w:r w:rsidRPr="00F055E9">
              <w:rPr>
                <w:sz w:val="20"/>
                <w:szCs w:val="20"/>
              </w:rPr>
              <w:t>Person Responsible</w:t>
            </w:r>
          </w:p>
        </w:tc>
        <w:tc>
          <w:tcPr>
            <w:tcW w:w="1500" w:type="dxa"/>
            <w:shd w:val="clear" w:color="auto" w:fill="FFFF99"/>
          </w:tcPr>
          <w:p w:rsidR="00351689" w:rsidRPr="00F055E9" w:rsidRDefault="00351689" w:rsidP="006A6CAC">
            <w:pPr>
              <w:spacing w:before="60" w:after="60" w:line="200" w:lineRule="exact"/>
              <w:jc w:val="center"/>
              <w:rPr>
                <w:sz w:val="20"/>
                <w:szCs w:val="20"/>
              </w:rPr>
            </w:pPr>
            <w:r w:rsidRPr="00F055E9">
              <w:rPr>
                <w:sz w:val="20"/>
                <w:szCs w:val="20"/>
              </w:rPr>
              <w:t>Date of Completion</w:t>
            </w:r>
          </w:p>
        </w:tc>
        <w:tc>
          <w:tcPr>
            <w:tcW w:w="7428" w:type="dxa"/>
            <w:shd w:val="clear" w:color="auto" w:fill="FFFF99"/>
          </w:tcPr>
          <w:p w:rsidR="00351689" w:rsidRPr="00F055E9" w:rsidRDefault="00351689" w:rsidP="006A6CAC">
            <w:pPr>
              <w:spacing w:before="60" w:after="60"/>
              <w:rPr>
                <w:sz w:val="20"/>
                <w:szCs w:val="20"/>
              </w:rPr>
            </w:pPr>
            <w:r w:rsidRPr="00F055E9">
              <w:rPr>
                <w:sz w:val="20"/>
                <w:szCs w:val="20"/>
              </w:rPr>
              <w:t>Success Indicators</w:t>
            </w:r>
          </w:p>
        </w:tc>
      </w:tr>
      <w:tr w:rsidR="00351689" w:rsidRPr="00787770" w:rsidTr="006A6CAC">
        <w:trPr>
          <w:trHeight w:val="1502"/>
        </w:trPr>
        <w:tc>
          <w:tcPr>
            <w:tcW w:w="2448" w:type="dxa"/>
          </w:tcPr>
          <w:p w:rsidR="00351689" w:rsidRPr="00F055E9" w:rsidRDefault="00351689" w:rsidP="006A6CAC">
            <w:pPr>
              <w:spacing w:before="120" w:after="60"/>
              <w:rPr>
                <w:sz w:val="20"/>
                <w:szCs w:val="20"/>
              </w:rPr>
            </w:pPr>
            <w:r>
              <w:rPr>
                <w:sz w:val="20"/>
                <w:szCs w:val="20"/>
              </w:rPr>
              <w:t>Strengthen experiential learning through developing partnerships with external organizations</w:t>
            </w:r>
          </w:p>
        </w:tc>
        <w:tc>
          <w:tcPr>
            <w:tcW w:w="1800" w:type="dxa"/>
          </w:tcPr>
          <w:p w:rsidR="00351689" w:rsidRPr="00787770" w:rsidRDefault="00351689" w:rsidP="006A6CAC">
            <w:pPr>
              <w:spacing w:before="120" w:after="60"/>
              <w:rPr>
                <w:bCs/>
                <w:sz w:val="20"/>
                <w:szCs w:val="20"/>
              </w:rPr>
            </w:pPr>
            <w:r>
              <w:rPr>
                <w:bCs/>
                <w:sz w:val="20"/>
                <w:szCs w:val="20"/>
              </w:rPr>
              <w:t>Dean, School of Engineering</w:t>
            </w:r>
          </w:p>
        </w:tc>
        <w:tc>
          <w:tcPr>
            <w:tcW w:w="1500" w:type="dxa"/>
          </w:tcPr>
          <w:p w:rsidR="00351689" w:rsidRPr="00787770" w:rsidRDefault="00351689" w:rsidP="006A6CAC">
            <w:pPr>
              <w:spacing w:before="120" w:after="60"/>
              <w:ind w:right="-108"/>
              <w:rPr>
                <w:sz w:val="20"/>
                <w:szCs w:val="20"/>
              </w:rPr>
            </w:pPr>
            <w:r w:rsidRPr="00787770">
              <w:rPr>
                <w:sz w:val="20"/>
                <w:szCs w:val="20"/>
              </w:rPr>
              <w:t>Yr 1</w:t>
            </w:r>
            <w:r>
              <w:rPr>
                <w:sz w:val="20"/>
                <w:szCs w:val="20"/>
              </w:rPr>
              <w:t xml:space="preserve"> - 12/31/10</w:t>
            </w:r>
          </w:p>
        </w:tc>
        <w:tc>
          <w:tcPr>
            <w:tcW w:w="7428" w:type="dxa"/>
          </w:tcPr>
          <w:p w:rsidR="00351689" w:rsidRPr="008B28B3" w:rsidRDefault="00351689" w:rsidP="00430FAD">
            <w:pPr>
              <w:numPr>
                <w:ilvl w:val="0"/>
                <w:numId w:val="16"/>
              </w:numPr>
              <w:autoSpaceDE w:val="0"/>
              <w:autoSpaceDN w:val="0"/>
              <w:adjustRightInd w:val="0"/>
              <w:spacing w:before="120" w:after="0" w:line="240" w:lineRule="auto"/>
              <w:rPr>
                <w:rFonts w:cs="TTE1B6BBC8t00"/>
                <w:sz w:val="20"/>
                <w:szCs w:val="20"/>
              </w:rPr>
            </w:pPr>
            <w:r>
              <w:rPr>
                <w:rFonts w:cs="TTE1B6BBC8t00"/>
                <w:sz w:val="20"/>
                <w:szCs w:val="20"/>
              </w:rPr>
              <w:t>At least ## engineering students participate in co-op or internship</w:t>
            </w:r>
          </w:p>
        </w:tc>
      </w:tr>
    </w:tbl>
    <w:p w:rsidR="00351689" w:rsidRDefault="00351689" w:rsidP="00430FAD"/>
    <w:p w:rsidR="00351689" w:rsidRDefault="00351689" w:rsidP="00430FAD"/>
    <w:tbl>
      <w:tblPr>
        <w:tblStyle w:val="TableGrid"/>
        <w:tblW w:w="0" w:type="auto"/>
        <w:tblLook w:val="01E0"/>
      </w:tblPr>
      <w:tblGrid>
        <w:gridCol w:w="1908"/>
        <w:gridCol w:w="7920"/>
        <w:gridCol w:w="3348"/>
      </w:tblGrid>
      <w:tr w:rsidR="00351689" w:rsidRPr="004742EE" w:rsidTr="006A6CAC">
        <w:tc>
          <w:tcPr>
            <w:tcW w:w="13176" w:type="dxa"/>
            <w:gridSpan w:val="3"/>
            <w:shd w:val="clear" w:color="auto" w:fill="FFFF99"/>
          </w:tcPr>
          <w:p w:rsidR="00351689" w:rsidRPr="00D209FA" w:rsidRDefault="00351689" w:rsidP="006A6CAC">
            <w:pPr>
              <w:spacing w:before="60" w:after="60"/>
              <w:rPr>
                <w:rFonts w:ascii="Calibri" w:eastAsia="Calibri" w:hAnsi="Calibri"/>
                <w:b/>
                <w:bCs/>
                <w:caps/>
                <w:color w:val="000000"/>
              </w:rPr>
            </w:pPr>
            <w:r w:rsidRPr="00D209FA">
              <w:rPr>
                <w:rFonts w:ascii="Calibri" w:eastAsia="Calibri" w:hAnsi="Calibri"/>
                <w:b/>
                <w:bCs/>
                <w:caps/>
                <w:color w:val="000000"/>
              </w:rPr>
              <w:t>Action Plan Worksheet</w:t>
            </w:r>
          </w:p>
        </w:tc>
      </w:tr>
      <w:tr w:rsidR="00351689" w:rsidRPr="004742EE" w:rsidTr="006A6CAC">
        <w:tc>
          <w:tcPr>
            <w:tcW w:w="1908" w:type="dxa"/>
            <w:shd w:val="clear" w:color="auto" w:fill="FFFF99"/>
          </w:tcPr>
          <w:p w:rsidR="00351689" w:rsidRPr="00F055E9" w:rsidRDefault="00351689" w:rsidP="006A6CAC">
            <w:pPr>
              <w:spacing w:before="60" w:after="60"/>
              <w:rPr>
                <w:rFonts w:ascii="Calibri" w:eastAsia="Calibri" w:hAnsi="Calibri"/>
                <w:b/>
                <w:bCs/>
                <w:color w:val="000000"/>
              </w:rPr>
            </w:pPr>
            <w:r>
              <w:rPr>
                <w:rStyle w:val="Strong"/>
                <w:rFonts w:ascii="Calibri" w:eastAsia="Calibri" w:hAnsi="Calibri"/>
                <w:b w:val="0"/>
                <w:bCs w:val="0"/>
                <w:color w:val="000000"/>
              </w:rPr>
              <w:t>Priority 1 Goal 3</w:t>
            </w:r>
          </w:p>
        </w:tc>
        <w:tc>
          <w:tcPr>
            <w:tcW w:w="11268" w:type="dxa"/>
            <w:gridSpan w:val="2"/>
            <w:shd w:val="clear" w:color="auto" w:fill="FFFFFF"/>
          </w:tcPr>
          <w:p w:rsidR="00351689" w:rsidRPr="008B28B3" w:rsidRDefault="00351689" w:rsidP="006A6CAC">
            <w:pPr>
              <w:spacing w:before="60" w:after="60"/>
              <w:rPr>
                <w:rFonts w:ascii="Calibri" w:eastAsia="Calibri" w:hAnsi="Calibri"/>
                <w:bCs/>
                <w:color w:val="000000"/>
              </w:rPr>
            </w:pPr>
            <w:r w:rsidRPr="008B28B3">
              <w:rPr>
                <w:rStyle w:val="Strong"/>
                <w:rFonts w:ascii="Calibri" w:eastAsia="Calibri" w:hAnsi="Calibri"/>
                <w:bCs w:val="0"/>
                <w:color w:val="000000"/>
              </w:rPr>
              <w:t>Expand access to academic programs</w:t>
            </w:r>
          </w:p>
        </w:tc>
      </w:tr>
      <w:tr w:rsidR="00351689" w:rsidRPr="004742EE" w:rsidTr="006A6CAC">
        <w:tc>
          <w:tcPr>
            <w:tcW w:w="1908" w:type="dxa"/>
            <w:shd w:val="clear" w:color="auto" w:fill="FFFF99"/>
          </w:tcPr>
          <w:p w:rsidR="00351689" w:rsidRPr="00F055E9" w:rsidRDefault="00351689" w:rsidP="006A6CAC">
            <w:pPr>
              <w:spacing w:before="60" w:after="60"/>
              <w:rPr>
                <w:rStyle w:val="Strong"/>
                <w:rFonts w:ascii="Calibri" w:eastAsia="Calibri" w:hAnsi="Calibri"/>
                <w:b w:val="0"/>
                <w:bCs w:val="0"/>
                <w:color w:val="000000"/>
              </w:rPr>
            </w:pPr>
            <w:r w:rsidRPr="00F055E9">
              <w:rPr>
                <w:rFonts w:ascii="Calibri" w:eastAsia="Calibri" w:hAnsi="Calibri"/>
              </w:rPr>
              <w:t>Strategy</w:t>
            </w:r>
            <w:r>
              <w:rPr>
                <w:rFonts w:ascii="Calibri" w:eastAsia="Calibri" w:hAnsi="Calibri"/>
              </w:rPr>
              <w:t xml:space="preserve"> 3</w:t>
            </w:r>
          </w:p>
        </w:tc>
        <w:tc>
          <w:tcPr>
            <w:tcW w:w="11268" w:type="dxa"/>
            <w:gridSpan w:val="2"/>
            <w:shd w:val="clear" w:color="auto" w:fill="FFFFFF"/>
          </w:tcPr>
          <w:p w:rsidR="00351689" w:rsidRPr="00F055E9" w:rsidRDefault="00351689" w:rsidP="006A6CAC">
            <w:pPr>
              <w:spacing w:before="60" w:after="60"/>
              <w:rPr>
                <w:rStyle w:val="Strong"/>
                <w:rFonts w:ascii="Calibri" w:eastAsia="Calibri" w:hAnsi="Calibri"/>
                <w:b w:val="0"/>
                <w:bCs w:val="0"/>
                <w:color w:val="000000"/>
              </w:rPr>
            </w:pPr>
            <w:r>
              <w:rPr>
                <w:rStyle w:val="Strong"/>
                <w:rFonts w:ascii="Calibri" w:eastAsia="Calibri" w:hAnsi="Calibri"/>
                <w:b w:val="0"/>
                <w:bCs w:val="0"/>
                <w:color w:val="000000"/>
              </w:rPr>
              <w:t>Strengthen experiential learning through developing partnerships with external organizations</w:t>
            </w:r>
          </w:p>
        </w:tc>
      </w:tr>
      <w:tr w:rsidR="00351689" w:rsidRPr="004742EE" w:rsidTr="006A6CAC">
        <w:tc>
          <w:tcPr>
            <w:tcW w:w="1908" w:type="dxa"/>
            <w:shd w:val="clear" w:color="auto" w:fill="FFFF99"/>
          </w:tcPr>
          <w:p w:rsidR="00351689" w:rsidRPr="00F055E9" w:rsidRDefault="00351689" w:rsidP="006A6CAC">
            <w:pPr>
              <w:spacing w:before="60" w:after="60"/>
              <w:rPr>
                <w:rFonts w:ascii="Calibri" w:eastAsia="Calibri" w:hAnsi="Calibri"/>
              </w:rPr>
            </w:pPr>
            <w:r w:rsidRPr="00F055E9">
              <w:rPr>
                <w:rFonts w:ascii="Calibri" w:eastAsia="Calibri" w:hAnsi="Calibri"/>
              </w:rPr>
              <w:t>Person Responsible</w:t>
            </w:r>
          </w:p>
        </w:tc>
        <w:tc>
          <w:tcPr>
            <w:tcW w:w="11268" w:type="dxa"/>
            <w:gridSpan w:val="2"/>
            <w:shd w:val="clear" w:color="auto" w:fill="FFFFFF"/>
          </w:tcPr>
          <w:p w:rsidR="00351689" w:rsidRPr="00F055E9" w:rsidRDefault="00351689" w:rsidP="006A6CAC">
            <w:pPr>
              <w:spacing w:before="60" w:after="60"/>
              <w:rPr>
                <w:rFonts w:ascii="Calibri" w:eastAsia="Calibri" w:hAnsi="Calibri"/>
              </w:rPr>
            </w:pPr>
            <w:r>
              <w:rPr>
                <w:rFonts w:ascii="Calibri" w:eastAsia="Calibri" w:hAnsi="Calibri"/>
              </w:rPr>
              <w:t>Dean, School of Engineering</w:t>
            </w:r>
          </w:p>
        </w:tc>
      </w:tr>
      <w:tr w:rsidR="00351689" w:rsidRPr="00F055E9" w:rsidTr="006A6CAC">
        <w:tc>
          <w:tcPr>
            <w:tcW w:w="1908" w:type="dxa"/>
            <w:shd w:val="clear" w:color="auto" w:fill="FFFF99"/>
          </w:tcPr>
          <w:p w:rsidR="00351689" w:rsidRPr="00F055E9" w:rsidRDefault="00351689" w:rsidP="006A6CAC">
            <w:pPr>
              <w:spacing w:before="60" w:after="60"/>
              <w:rPr>
                <w:rFonts w:ascii="Calibri" w:eastAsia="Calibri" w:hAnsi="Calibri"/>
              </w:rPr>
            </w:pPr>
            <w:r>
              <w:rPr>
                <w:rFonts w:ascii="Calibri" w:eastAsia="Calibri" w:hAnsi="Calibri"/>
              </w:rPr>
              <w:t xml:space="preserve">Year 1 Timeline </w:t>
            </w:r>
          </w:p>
        </w:tc>
        <w:tc>
          <w:tcPr>
            <w:tcW w:w="7920" w:type="dxa"/>
            <w:shd w:val="clear" w:color="auto" w:fill="FFFF99"/>
          </w:tcPr>
          <w:p w:rsidR="00351689" w:rsidRPr="00F055E9" w:rsidRDefault="00351689" w:rsidP="006A6CAC">
            <w:pPr>
              <w:spacing w:before="60" w:after="60" w:line="200" w:lineRule="exact"/>
              <w:rPr>
                <w:rFonts w:ascii="Calibri" w:eastAsia="Calibri" w:hAnsi="Calibri"/>
              </w:rPr>
            </w:pPr>
            <w:r>
              <w:rPr>
                <w:rFonts w:ascii="Calibri" w:eastAsia="Calibri" w:hAnsi="Calibri"/>
              </w:rPr>
              <w:t>Action Steps</w:t>
            </w:r>
          </w:p>
        </w:tc>
        <w:tc>
          <w:tcPr>
            <w:tcW w:w="3348" w:type="dxa"/>
            <w:shd w:val="clear" w:color="auto" w:fill="FFFF99"/>
          </w:tcPr>
          <w:p w:rsidR="00351689" w:rsidRPr="00F055E9" w:rsidRDefault="00351689" w:rsidP="006A6CAC">
            <w:pPr>
              <w:spacing w:before="60" w:after="60"/>
              <w:rPr>
                <w:rFonts w:ascii="Calibri" w:eastAsia="Calibri" w:hAnsi="Calibri"/>
              </w:rPr>
            </w:pPr>
            <w:r>
              <w:rPr>
                <w:rFonts w:ascii="Calibri" w:eastAsia="Calibri" w:hAnsi="Calibri"/>
              </w:rPr>
              <w:t>Year 1 Success Indicators (12/30/10)</w:t>
            </w:r>
          </w:p>
        </w:tc>
      </w:tr>
      <w:tr w:rsidR="00351689" w:rsidRPr="004742EE" w:rsidTr="006A6CAC">
        <w:trPr>
          <w:trHeight w:val="420"/>
        </w:trPr>
        <w:tc>
          <w:tcPr>
            <w:tcW w:w="1908" w:type="dxa"/>
          </w:tcPr>
          <w:p w:rsidR="00351689" w:rsidRPr="00F055E9" w:rsidRDefault="00351689" w:rsidP="006A6CAC">
            <w:pPr>
              <w:spacing w:before="60" w:after="60"/>
              <w:ind w:left="360"/>
              <w:rPr>
                <w:rFonts w:ascii="Calibri" w:eastAsia="Calibri" w:hAnsi="Calibri"/>
              </w:rPr>
            </w:pPr>
            <w:r>
              <w:rPr>
                <w:rFonts w:ascii="Calibri" w:eastAsia="Calibri" w:hAnsi="Calibri"/>
              </w:rPr>
              <w:t>(by 12/31/2010)</w:t>
            </w:r>
          </w:p>
        </w:tc>
        <w:tc>
          <w:tcPr>
            <w:tcW w:w="7920" w:type="dxa"/>
          </w:tcPr>
          <w:p w:rsidR="00351689" w:rsidRPr="00787770" w:rsidRDefault="00351689" w:rsidP="006A6CAC">
            <w:pPr>
              <w:spacing w:before="60" w:after="60"/>
              <w:ind w:right="-108"/>
              <w:rPr>
                <w:rFonts w:ascii="Calibri" w:eastAsia="Calibri" w:hAnsi="Calibri"/>
              </w:rPr>
            </w:pPr>
            <w:r>
              <w:rPr>
                <w:rFonts w:ascii="Calibri" w:eastAsia="Calibri" w:hAnsi="Calibri"/>
              </w:rPr>
              <w:t>Pursue and secure commitments and formal arrangements for UB engineering student placement</w:t>
            </w:r>
          </w:p>
        </w:tc>
        <w:tc>
          <w:tcPr>
            <w:tcW w:w="3348" w:type="dxa"/>
            <w:vMerge w:val="restart"/>
          </w:tcPr>
          <w:p w:rsidR="00351689" w:rsidRPr="00787770" w:rsidRDefault="00351689" w:rsidP="006A6CAC">
            <w:pPr>
              <w:spacing w:before="60" w:after="60"/>
              <w:rPr>
                <w:rFonts w:ascii="Calibri" w:eastAsia="Calibri" w:hAnsi="Calibri"/>
              </w:rPr>
            </w:pPr>
            <w:r>
              <w:rPr>
                <w:rFonts w:ascii="Calibri" w:eastAsia="Calibri" w:hAnsi="Calibri"/>
              </w:rPr>
              <w:t>1. At least ## engineering students participate in co-op or internship</w:t>
            </w:r>
          </w:p>
        </w:tc>
      </w:tr>
      <w:tr w:rsidR="00351689" w:rsidRPr="004742EE" w:rsidTr="006A6CAC">
        <w:trPr>
          <w:trHeight w:val="420"/>
        </w:trPr>
        <w:tc>
          <w:tcPr>
            <w:tcW w:w="1908" w:type="dxa"/>
          </w:tcPr>
          <w:p w:rsidR="00351689" w:rsidRPr="00787770" w:rsidRDefault="00351689" w:rsidP="006A6CAC">
            <w:pPr>
              <w:spacing w:before="60" w:after="60"/>
              <w:rPr>
                <w:rFonts w:ascii="Calibri" w:eastAsia="Calibri" w:hAnsi="Calibri"/>
                <w:b/>
                <w:bCs/>
              </w:rPr>
            </w:pPr>
          </w:p>
        </w:tc>
        <w:tc>
          <w:tcPr>
            <w:tcW w:w="7920" w:type="dxa"/>
          </w:tcPr>
          <w:p w:rsidR="00351689" w:rsidRPr="00787770" w:rsidRDefault="00351689" w:rsidP="006A6CAC">
            <w:pPr>
              <w:spacing w:before="60" w:after="60"/>
              <w:ind w:right="-108"/>
              <w:rPr>
                <w:rFonts w:ascii="Calibri" w:eastAsia="Calibri" w:hAnsi="Calibri"/>
              </w:rPr>
            </w:pPr>
            <w:r>
              <w:rPr>
                <w:rFonts w:ascii="Calibri" w:eastAsia="Calibri" w:hAnsi="Calibri"/>
              </w:rPr>
              <w:t>Monthly post and update of engineering co-op/internship opportunities on designated bulletin boards and designated location on UB website</w:t>
            </w:r>
          </w:p>
        </w:tc>
        <w:tc>
          <w:tcPr>
            <w:tcW w:w="3348" w:type="dxa"/>
            <w:vMerge/>
          </w:tcPr>
          <w:p w:rsidR="00351689" w:rsidRPr="00787770" w:rsidRDefault="00351689" w:rsidP="006A6CAC">
            <w:pPr>
              <w:spacing w:before="60" w:after="60"/>
              <w:rPr>
                <w:rFonts w:ascii="Calibri" w:eastAsia="Calibri" w:hAnsi="Calibri"/>
              </w:rPr>
            </w:pPr>
          </w:p>
        </w:tc>
      </w:tr>
      <w:tr w:rsidR="00351689" w:rsidRPr="004742EE" w:rsidTr="006A6CAC">
        <w:trPr>
          <w:trHeight w:val="420"/>
        </w:trPr>
        <w:tc>
          <w:tcPr>
            <w:tcW w:w="1908" w:type="dxa"/>
          </w:tcPr>
          <w:p w:rsidR="00351689" w:rsidRPr="00787770" w:rsidRDefault="00351689" w:rsidP="006A6CAC">
            <w:pPr>
              <w:spacing w:before="60" w:after="60"/>
              <w:rPr>
                <w:rFonts w:ascii="Calibri" w:eastAsia="Calibri" w:hAnsi="Calibri"/>
                <w:b/>
                <w:bCs/>
              </w:rPr>
            </w:pPr>
          </w:p>
        </w:tc>
        <w:tc>
          <w:tcPr>
            <w:tcW w:w="7920" w:type="dxa"/>
          </w:tcPr>
          <w:p w:rsidR="00351689" w:rsidRPr="00787770" w:rsidRDefault="00351689" w:rsidP="006A6CAC">
            <w:pPr>
              <w:spacing w:before="60" w:after="60"/>
              <w:ind w:right="-108"/>
              <w:rPr>
                <w:rFonts w:ascii="Calibri" w:eastAsia="Calibri" w:hAnsi="Calibri"/>
              </w:rPr>
            </w:pPr>
            <w:r>
              <w:rPr>
                <w:rFonts w:ascii="Calibri" w:eastAsia="Calibri" w:hAnsi="Calibri"/>
              </w:rPr>
              <w:t>Leverage Industry Advisory Board expectation statement for commitment to specific number of co-ops</w:t>
            </w:r>
          </w:p>
        </w:tc>
        <w:tc>
          <w:tcPr>
            <w:tcW w:w="3348" w:type="dxa"/>
            <w:vMerge/>
          </w:tcPr>
          <w:p w:rsidR="00351689" w:rsidRPr="00787770" w:rsidRDefault="00351689" w:rsidP="006A6CAC">
            <w:pPr>
              <w:spacing w:before="60" w:after="60"/>
              <w:rPr>
                <w:rFonts w:ascii="Calibri" w:eastAsia="Calibri" w:hAnsi="Calibri"/>
              </w:rPr>
            </w:pPr>
          </w:p>
        </w:tc>
      </w:tr>
      <w:tr w:rsidR="00351689" w:rsidRPr="004742EE" w:rsidTr="006A6CAC">
        <w:trPr>
          <w:trHeight w:val="420"/>
        </w:trPr>
        <w:tc>
          <w:tcPr>
            <w:tcW w:w="1908" w:type="dxa"/>
          </w:tcPr>
          <w:p w:rsidR="00351689" w:rsidRPr="00787770" w:rsidRDefault="00351689" w:rsidP="006A6CAC">
            <w:pPr>
              <w:spacing w:before="60" w:after="60"/>
              <w:rPr>
                <w:rFonts w:ascii="Calibri" w:eastAsia="Calibri" w:hAnsi="Calibri"/>
                <w:b/>
                <w:bCs/>
              </w:rPr>
            </w:pPr>
          </w:p>
        </w:tc>
        <w:tc>
          <w:tcPr>
            <w:tcW w:w="7920" w:type="dxa"/>
          </w:tcPr>
          <w:p w:rsidR="00351689" w:rsidRPr="00787770" w:rsidRDefault="00351689" w:rsidP="006A6CAC">
            <w:pPr>
              <w:spacing w:before="60" w:after="60"/>
              <w:ind w:right="-108"/>
              <w:rPr>
                <w:rFonts w:ascii="Calibri" w:eastAsia="Calibri" w:hAnsi="Calibri"/>
              </w:rPr>
            </w:pPr>
            <w:r>
              <w:rPr>
                <w:rFonts w:ascii="Calibri" w:eastAsia="Calibri" w:hAnsi="Calibri"/>
              </w:rPr>
              <w:t>Develop and use list of co-op companies on Graduate Studies and Research webpage</w:t>
            </w:r>
          </w:p>
        </w:tc>
        <w:tc>
          <w:tcPr>
            <w:tcW w:w="3348" w:type="dxa"/>
            <w:vMerge/>
          </w:tcPr>
          <w:p w:rsidR="00351689" w:rsidRPr="00787770" w:rsidRDefault="00351689" w:rsidP="006A6CAC">
            <w:pPr>
              <w:spacing w:before="60" w:after="60"/>
              <w:rPr>
                <w:rFonts w:ascii="Calibri" w:eastAsia="Calibri" w:hAnsi="Calibri"/>
              </w:rPr>
            </w:pPr>
          </w:p>
        </w:tc>
      </w:tr>
      <w:tr w:rsidR="00351689" w:rsidRPr="004742EE" w:rsidTr="006A6CAC">
        <w:trPr>
          <w:trHeight w:val="510"/>
        </w:trPr>
        <w:tc>
          <w:tcPr>
            <w:tcW w:w="13176" w:type="dxa"/>
            <w:gridSpan w:val="3"/>
            <w:tcBorders>
              <w:bottom w:val="single" w:sz="18" w:space="0" w:color="auto"/>
            </w:tcBorders>
            <w:shd w:val="clear" w:color="auto" w:fill="FFFFCC"/>
          </w:tcPr>
          <w:p w:rsidR="00351689" w:rsidRDefault="00351689" w:rsidP="006A6CAC">
            <w:pPr>
              <w:spacing w:before="60" w:after="60"/>
              <w:rPr>
                <w:rFonts w:ascii="Calibri" w:eastAsia="Calibri" w:hAnsi="Calibri"/>
              </w:rPr>
            </w:pPr>
            <w:r>
              <w:rPr>
                <w:rFonts w:ascii="Calibri" w:eastAsia="Calibri" w:hAnsi="Calibri"/>
              </w:rPr>
              <w:t>Remarks (estimated costs, barriers, etc)</w:t>
            </w:r>
          </w:p>
          <w:p w:rsidR="00351689" w:rsidRDefault="00351689" w:rsidP="006A6CAC">
            <w:pPr>
              <w:spacing w:before="60" w:after="60"/>
              <w:rPr>
                <w:rFonts w:ascii="Calibri" w:eastAsia="Calibri" w:hAnsi="Calibri"/>
              </w:rPr>
            </w:pPr>
          </w:p>
          <w:p w:rsidR="00351689" w:rsidRPr="00037428" w:rsidRDefault="00351689" w:rsidP="006A6CAC">
            <w:pPr>
              <w:spacing w:before="60" w:after="60"/>
              <w:rPr>
                <w:rFonts w:ascii="Calibri" w:eastAsia="Calibri" w:hAnsi="Calibri"/>
              </w:rPr>
            </w:pPr>
          </w:p>
        </w:tc>
      </w:tr>
    </w:tbl>
    <w:p w:rsidR="00351689" w:rsidRDefault="00351689" w:rsidP="00430FAD"/>
    <w:p w:rsidR="00351689" w:rsidRDefault="00351689"/>
    <w:sectPr w:rsidR="00351689" w:rsidSect="00430FAD">
      <w:headerReference w:type="default" r:id="rId11"/>
      <w:footerReference w:type="even" r:id="rId12"/>
      <w:footerReference w:type="default" r:id="rId13"/>
      <w:pgSz w:w="15840" w:h="12240" w:orient="landscape"/>
      <w:pgMar w:top="1440" w:right="1440" w:bottom="1440" w:left="1440" w:header="720" w:footer="720" w:gutter="0"/>
      <w:pgNumType w:start="1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689" w:rsidRDefault="00351689">
      <w:r>
        <w:separator/>
      </w:r>
    </w:p>
  </w:endnote>
  <w:endnote w:type="continuationSeparator" w:id="0">
    <w:p w:rsidR="00351689" w:rsidRDefault="003516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TTE1B6BBC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689" w:rsidRDefault="00351689" w:rsidP="00FB58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1689" w:rsidRDefault="00351689" w:rsidP="0015214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689" w:rsidRDefault="00351689" w:rsidP="00FB58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51689" w:rsidRDefault="00351689" w:rsidP="0015214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689" w:rsidRDefault="00351689" w:rsidP="00430F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1689" w:rsidRDefault="00351689" w:rsidP="009C0361">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689" w:rsidRDefault="00351689" w:rsidP="006C6E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351689" w:rsidRDefault="00351689" w:rsidP="009C036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689" w:rsidRDefault="00351689">
      <w:r>
        <w:separator/>
      </w:r>
    </w:p>
  </w:footnote>
  <w:footnote w:type="continuationSeparator" w:id="0">
    <w:p w:rsidR="00351689" w:rsidRDefault="003516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689" w:rsidRDefault="00351689" w:rsidP="00152144">
    <w:pPr>
      <w:pStyle w:val="Header"/>
      <w:jc w:val="center"/>
    </w:pPr>
    <w:r>
      <w:t>2010 – 2015 Strategic Plan Portfolio</w:t>
    </w:r>
  </w:p>
  <w:p w:rsidR="00351689" w:rsidRDefault="003516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689" w:rsidRDefault="00351689" w:rsidP="00152144">
    <w:pPr>
      <w:pStyle w:val="Header"/>
      <w:jc w:val="center"/>
    </w:pPr>
    <w:bookmarkStart w:id="0" w:name="OLE_LINK1"/>
    <w:bookmarkStart w:id="1" w:name="OLE_LINK2"/>
    <w:r>
      <w:t>2010 – 2015 Strategic Plan Portfolio</w:t>
    </w:r>
  </w:p>
  <w:bookmarkEnd w:id="0"/>
  <w:bookmarkEnd w:id="1"/>
  <w:p w:rsidR="00351689" w:rsidRPr="00152144" w:rsidRDefault="00351689" w:rsidP="001521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689" w:rsidRDefault="00351689" w:rsidP="00430FAD">
    <w:pPr>
      <w:pStyle w:val="Header"/>
      <w:jc w:val="center"/>
    </w:pPr>
    <w:r>
      <w:t>2010 – 2015 Strategic Plan Portfolio</w:t>
    </w:r>
  </w:p>
  <w:p w:rsidR="00351689" w:rsidRPr="009C0361" w:rsidRDefault="00351689" w:rsidP="008B28B3">
    <w:pPr>
      <w:pStyle w:val="Header"/>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C33E8"/>
    <w:multiLevelType w:val="hybridMultilevel"/>
    <w:tmpl w:val="EBF2560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B0318D9"/>
    <w:multiLevelType w:val="hybridMultilevel"/>
    <w:tmpl w:val="0A90A6E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7716C23"/>
    <w:multiLevelType w:val="hybridMultilevel"/>
    <w:tmpl w:val="976A56D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189306BF"/>
    <w:multiLevelType w:val="hybridMultilevel"/>
    <w:tmpl w:val="7EF27B18"/>
    <w:lvl w:ilvl="0" w:tplc="880CCCD4">
      <w:start w:val="1"/>
      <w:numFmt w:val="decimal"/>
      <w:lvlText w:val="%1."/>
      <w:lvlJc w:val="left"/>
      <w:pPr>
        <w:tabs>
          <w:tab w:val="num" w:pos="432"/>
        </w:tabs>
        <w:ind w:left="432" w:hanging="360"/>
      </w:pPr>
      <w:rPr>
        <w:rFonts w:cs="Times New Roman" w:hint="default"/>
      </w:rPr>
    </w:lvl>
    <w:lvl w:ilvl="1" w:tplc="04090019" w:tentative="1">
      <w:start w:val="1"/>
      <w:numFmt w:val="lowerLetter"/>
      <w:lvlText w:val="%2."/>
      <w:lvlJc w:val="left"/>
      <w:pPr>
        <w:tabs>
          <w:tab w:val="num" w:pos="1152"/>
        </w:tabs>
        <w:ind w:left="1152" w:hanging="360"/>
      </w:pPr>
      <w:rPr>
        <w:rFonts w:cs="Times New Roman"/>
      </w:rPr>
    </w:lvl>
    <w:lvl w:ilvl="2" w:tplc="0409001B" w:tentative="1">
      <w:start w:val="1"/>
      <w:numFmt w:val="lowerRoman"/>
      <w:lvlText w:val="%3."/>
      <w:lvlJc w:val="right"/>
      <w:pPr>
        <w:tabs>
          <w:tab w:val="num" w:pos="1872"/>
        </w:tabs>
        <w:ind w:left="1872" w:hanging="180"/>
      </w:pPr>
      <w:rPr>
        <w:rFonts w:cs="Times New Roman"/>
      </w:rPr>
    </w:lvl>
    <w:lvl w:ilvl="3" w:tplc="0409000F" w:tentative="1">
      <w:start w:val="1"/>
      <w:numFmt w:val="decimal"/>
      <w:lvlText w:val="%4."/>
      <w:lvlJc w:val="left"/>
      <w:pPr>
        <w:tabs>
          <w:tab w:val="num" w:pos="2592"/>
        </w:tabs>
        <w:ind w:left="2592" w:hanging="360"/>
      </w:pPr>
      <w:rPr>
        <w:rFonts w:cs="Times New Roman"/>
      </w:rPr>
    </w:lvl>
    <w:lvl w:ilvl="4" w:tplc="04090019" w:tentative="1">
      <w:start w:val="1"/>
      <w:numFmt w:val="lowerLetter"/>
      <w:lvlText w:val="%5."/>
      <w:lvlJc w:val="left"/>
      <w:pPr>
        <w:tabs>
          <w:tab w:val="num" w:pos="3312"/>
        </w:tabs>
        <w:ind w:left="3312" w:hanging="360"/>
      </w:pPr>
      <w:rPr>
        <w:rFonts w:cs="Times New Roman"/>
      </w:rPr>
    </w:lvl>
    <w:lvl w:ilvl="5" w:tplc="0409001B" w:tentative="1">
      <w:start w:val="1"/>
      <w:numFmt w:val="lowerRoman"/>
      <w:lvlText w:val="%6."/>
      <w:lvlJc w:val="right"/>
      <w:pPr>
        <w:tabs>
          <w:tab w:val="num" w:pos="4032"/>
        </w:tabs>
        <w:ind w:left="4032" w:hanging="180"/>
      </w:pPr>
      <w:rPr>
        <w:rFonts w:cs="Times New Roman"/>
      </w:rPr>
    </w:lvl>
    <w:lvl w:ilvl="6" w:tplc="0409000F" w:tentative="1">
      <w:start w:val="1"/>
      <w:numFmt w:val="decimal"/>
      <w:lvlText w:val="%7."/>
      <w:lvlJc w:val="left"/>
      <w:pPr>
        <w:tabs>
          <w:tab w:val="num" w:pos="4752"/>
        </w:tabs>
        <w:ind w:left="4752" w:hanging="360"/>
      </w:pPr>
      <w:rPr>
        <w:rFonts w:cs="Times New Roman"/>
      </w:rPr>
    </w:lvl>
    <w:lvl w:ilvl="7" w:tplc="04090019" w:tentative="1">
      <w:start w:val="1"/>
      <w:numFmt w:val="lowerLetter"/>
      <w:lvlText w:val="%8."/>
      <w:lvlJc w:val="left"/>
      <w:pPr>
        <w:tabs>
          <w:tab w:val="num" w:pos="5472"/>
        </w:tabs>
        <w:ind w:left="5472" w:hanging="360"/>
      </w:pPr>
      <w:rPr>
        <w:rFonts w:cs="Times New Roman"/>
      </w:rPr>
    </w:lvl>
    <w:lvl w:ilvl="8" w:tplc="0409001B" w:tentative="1">
      <w:start w:val="1"/>
      <w:numFmt w:val="lowerRoman"/>
      <w:lvlText w:val="%9."/>
      <w:lvlJc w:val="right"/>
      <w:pPr>
        <w:tabs>
          <w:tab w:val="num" w:pos="6192"/>
        </w:tabs>
        <w:ind w:left="6192" w:hanging="180"/>
      </w:pPr>
      <w:rPr>
        <w:rFonts w:cs="Times New Roman"/>
      </w:rPr>
    </w:lvl>
  </w:abstractNum>
  <w:abstractNum w:abstractNumId="4">
    <w:nsid w:val="1A893CF4"/>
    <w:multiLevelType w:val="multilevel"/>
    <w:tmpl w:val="EBF2560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nsid w:val="1AEE41BD"/>
    <w:multiLevelType w:val="multilevel"/>
    <w:tmpl w:val="1D46787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nsid w:val="1E9458AB"/>
    <w:multiLevelType w:val="hybridMultilevel"/>
    <w:tmpl w:val="E49E442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1F3E4E49"/>
    <w:multiLevelType w:val="hybridMultilevel"/>
    <w:tmpl w:val="F1026A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FC32630"/>
    <w:multiLevelType w:val="hybridMultilevel"/>
    <w:tmpl w:val="94DA02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21B3098"/>
    <w:multiLevelType w:val="hybridMultilevel"/>
    <w:tmpl w:val="B308C9CA"/>
    <w:lvl w:ilvl="0" w:tplc="63FC2690">
      <w:start w:val="1"/>
      <w:numFmt w:val="decimal"/>
      <w:lvlText w:val="%1."/>
      <w:lvlJc w:val="left"/>
      <w:pPr>
        <w:tabs>
          <w:tab w:val="num" w:pos="432"/>
        </w:tabs>
        <w:ind w:left="432" w:hanging="360"/>
      </w:pPr>
      <w:rPr>
        <w:rFonts w:cs="Times New Roman" w:hint="default"/>
      </w:rPr>
    </w:lvl>
    <w:lvl w:ilvl="1" w:tplc="04090019" w:tentative="1">
      <w:start w:val="1"/>
      <w:numFmt w:val="lowerLetter"/>
      <w:lvlText w:val="%2."/>
      <w:lvlJc w:val="left"/>
      <w:pPr>
        <w:tabs>
          <w:tab w:val="num" w:pos="1152"/>
        </w:tabs>
        <w:ind w:left="1152" w:hanging="360"/>
      </w:pPr>
      <w:rPr>
        <w:rFonts w:cs="Times New Roman"/>
      </w:rPr>
    </w:lvl>
    <w:lvl w:ilvl="2" w:tplc="0409001B" w:tentative="1">
      <w:start w:val="1"/>
      <w:numFmt w:val="lowerRoman"/>
      <w:lvlText w:val="%3."/>
      <w:lvlJc w:val="right"/>
      <w:pPr>
        <w:tabs>
          <w:tab w:val="num" w:pos="1872"/>
        </w:tabs>
        <w:ind w:left="1872" w:hanging="180"/>
      </w:pPr>
      <w:rPr>
        <w:rFonts w:cs="Times New Roman"/>
      </w:rPr>
    </w:lvl>
    <w:lvl w:ilvl="3" w:tplc="0409000F" w:tentative="1">
      <w:start w:val="1"/>
      <w:numFmt w:val="decimal"/>
      <w:lvlText w:val="%4."/>
      <w:lvlJc w:val="left"/>
      <w:pPr>
        <w:tabs>
          <w:tab w:val="num" w:pos="2592"/>
        </w:tabs>
        <w:ind w:left="2592" w:hanging="360"/>
      </w:pPr>
      <w:rPr>
        <w:rFonts w:cs="Times New Roman"/>
      </w:rPr>
    </w:lvl>
    <w:lvl w:ilvl="4" w:tplc="04090019" w:tentative="1">
      <w:start w:val="1"/>
      <w:numFmt w:val="lowerLetter"/>
      <w:lvlText w:val="%5."/>
      <w:lvlJc w:val="left"/>
      <w:pPr>
        <w:tabs>
          <w:tab w:val="num" w:pos="3312"/>
        </w:tabs>
        <w:ind w:left="3312" w:hanging="360"/>
      </w:pPr>
      <w:rPr>
        <w:rFonts w:cs="Times New Roman"/>
      </w:rPr>
    </w:lvl>
    <w:lvl w:ilvl="5" w:tplc="0409001B" w:tentative="1">
      <w:start w:val="1"/>
      <w:numFmt w:val="lowerRoman"/>
      <w:lvlText w:val="%6."/>
      <w:lvlJc w:val="right"/>
      <w:pPr>
        <w:tabs>
          <w:tab w:val="num" w:pos="4032"/>
        </w:tabs>
        <w:ind w:left="4032" w:hanging="180"/>
      </w:pPr>
      <w:rPr>
        <w:rFonts w:cs="Times New Roman"/>
      </w:rPr>
    </w:lvl>
    <w:lvl w:ilvl="6" w:tplc="0409000F" w:tentative="1">
      <w:start w:val="1"/>
      <w:numFmt w:val="decimal"/>
      <w:lvlText w:val="%7."/>
      <w:lvlJc w:val="left"/>
      <w:pPr>
        <w:tabs>
          <w:tab w:val="num" w:pos="4752"/>
        </w:tabs>
        <w:ind w:left="4752" w:hanging="360"/>
      </w:pPr>
      <w:rPr>
        <w:rFonts w:cs="Times New Roman"/>
      </w:rPr>
    </w:lvl>
    <w:lvl w:ilvl="7" w:tplc="04090019" w:tentative="1">
      <w:start w:val="1"/>
      <w:numFmt w:val="lowerLetter"/>
      <w:lvlText w:val="%8."/>
      <w:lvlJc w:val="left"/>
      <w:pPr>
        <w:tabs>
          <w:tab w:val="num" w:pos="5472"/>
        </w:tabs>
        <w:ind w:left="5472" w:hanging="360"/>
      </w:pPr>
      <w:rPr>
        <w:rFonts w:cs="Times New Roman"/>
      </w:rPr>
    </w:lvl>
    <w:lvl w:ilvl="8" w:tplc="0409001B" w:tentative="1">
      <w:start w:val="1"/>
      <w:numFmt w:val="lowerRoman"/>
      <w:lvlText w:val="%9."/>
      <w:lvlJc w:val="right"/>
      <w:pPr>
        <w:tabs>
          <w:tab w:val="num" w:pos="6192"/>
        </w:tabs>
        <w:ind w:left="6192" w:hanging="180"/>
      </w:pPr>
      <w:rPr>
        <w:rFonts w:cs="Times New Roman"/>
      </w:rPr>
    </w:lvl>
  </w:abstractNum>
  <w:abstractNum w:abstractNumId="10">
    <w:nsid w:val="22D047CE"/>
    <w:multiLevelType w:val="hybridMultilevel"/>
    <w:tmpl w:val="E4DA11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3801C0B"/>
    <w:multiLevelType w:val="hybridMultilevel"/>
    <w:tmpl w:val="36E42C9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34624720"/>
    <w:multiLevelType w:val="hybridMultilevel"/>
    <w:tmpl w:val="7B8E7A8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00E0975"/>
    <w:multiLevelType w:val="hybridMultilevel"/>
    <w:tmpl w:val="E84C405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41A93379"/>
    <w:multiLevelType w:val="multilevel"/>
    <w:tmpl w:val="976A56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nsid w:val="4C687546"/>
    <w:multiLevelType w:val="hybridMultilevel"/>
    <w:tmpl w:val="DF9ADC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DFA79A2"/>
    <w:multiLevelType w:val="multilevel"/>
    <w:tmpl w:val="3880013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5E123164"/>
    <w:multiLevelType w:val="multilevel"/>
    <w:tmpl w:val="3880013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5E5522F6"/>
    <w:multiLevelType w:val="hybridMultilevel"/>
    <w:tmpl w:val="C8ECA49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5681516"/>
    <w:multiLevelType w:val="hybridMultilevel"/>
    <w:tmpl w:val="1D4678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66AD58D9"/>
    <w:multiLevelType w:val="hybridMultilevel"/>
    <w:tmpl w:val="88944154"/>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725F651F"/>
    <w:multiLevelType w:val="multilevel"/>
    <w:tmpl w:val="36E42C9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nsid w:val="7818024D"/>
    <w:multiLevelType w:val="hybridMultilevel"/>
    <w:tmpl w:val="3880013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9A90993"/>
    <w:multiLevelType w:val="hybridMultilevel"/>
    <w:tmpl w:val="15B4E9D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2"/>
  </w:num>
  <w:num w:numId="2">
    <w:abstractNumId w:val="12"/>
  </w:num>
  <w:num w:numId="3">
    <w:abstractNumId w:val="17"/>
  </w:num>
  <w:num w:numId="4">
    <w:abstractNumId w:val="0"/>
  </w:num>
  <w:num w:numId="5">
    <w:abstractNumId w:val="4"/>
  </w:num>
  <w:num w:numId="6">
    <w:abstractNumId w:val="2"/>
  </w:num>
  <w:num w:numId="7">
    <w:abstractNumId w:val="14"/>
  </w:num>
  <w:num w:numId="8">
    <w:abstractNumId w:val="19"/>
  </w:num>
  <w:num w:numId="9">
    <w:abstractNumId w:val="5"/>
  </w:num>
  <w:num w:numId="10">
    <w:abstractNumId w:val="11"/>
  </w:num>
  <w:num w:numId="11">
    <w:abstractNumId w:val="9"/>
  </w:num>
  <w:num w:numId="12">
    <w:abstractNumId w:val="20"/>
  </w:num>
  <w:num w:numId="13">
    <w:abstractNumId w:val="13"/>
  </w:num>
  <w:num w:numId="14">
    <w:abstractNumId w:val="21"/>
  </w:num>
  <w:num w:numId="15">
    <w:abstractNumId w:val="6"/>
  </w:num>
  <w:num w:numId="16">
    <w:abstractNumId w:val="3"/>
  </w:num>
  <w:num w:numId="17">
    <w:abstractNumId w:val="10"/>
  </w:num>
  <w:num w:numId="18">
    <w:abstractNumId w:val="15"/>
  </w:num>
  <w:num w:numId="19">
    <w:abstractNumId w:val="7"/>
  </w:num>
  <w:num w:numId="20">
    <w:abstractNumId w:val="8"/>
  </w:num>
  <w:num w:numId="21">
    <w:abstractNumId w:val="23"/>
  </w:num>
  <w:num w:numId="22">
    <w:abstractNumId w:val="18"/>
  </w:num>
  <w:num w:numId="23">
    <w:abstractNumId w:val="16"/>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08"/>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46AD"/>
    <w:rsid w:val="000069EF"/>
    <w:rsid w:val="00037428"/>
    <w:rsid w:val="00100A34"/>
    <w:rsid w:val="00152144"/>
    <w:rsid w:val="00152479"/>
    <w:rsid w:val="00212061"/>
    <w:rsid w:val="0023539C"/>
    <w:rsid w:val="00261018"/>
    <w:rsid w:val="00324523"/>
    <w:rsid w:val="00351689"/>
    <w:rsid w:val="00372396"/>
    <w:rsid w:val="003C3EFB"/>
    <w:rsid w:val="00430FAD"/>
    <w:rsid w:val="00451358"/>
    <w:rsid w:val="004742EE"/>
    <w:rsid w:val="004F7E01"/>
    <w:rsid w:val="00524F9A"/>
    <w:rsid w:val="00541351"/>
    <w:rsid w:val="00560116"/>
    <w:rsid w:val="0056770A"/>
    <w:rsid w:val="005B0710"/>
    <w:rsid w:val="00624CC1"/>
    <w:rsid w:val="00627FAD"/>
    <w:rsid w:val="00634F20"/>
    <w:rsid w:val="006A6CAC"/>
    <w:rsid w:val="006C6E7E"/>
    <w:rsid w:val="00787770"/>
    <w:rsid w:val="007A5846"/>
    <w:rsid w:val="008B28B3"/>
    <w:rsid w:val="009147A4"/>
    <w:rsid w:val="009401C6"/>
    <w:rsid w:val="009C0361"/>
    <w:rsid w:val="00A855A7"/>
    <w:rsid w:val="00B6327C"/>
    <w:rsid w:val="00BB46AD"/>
    <w:rsid w:val="00C73021"/>
    <w:rsid w:val="00CE5431"/>
    <w:rsid w:val="00CF2D37"/>
    <w:rsid w:val="00D04F82"/>
    <w:rsid w:val="00D209FA"/>
    <w:rsid w:val="00D87368"/>
    <w:rsid w:val="00E67FA7"/>
    <w:rsid w:val="00F055E9"/>
    <w:rsid w:val="00F111A7"/>
    <w:rsid w:val="00F82E7D"/>
    <w:rsid w:val="00FB586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F8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2144"/>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152144"/>
    <w:rPr>
      <w:rFonts w:cs="Times New Roman"/>
    </w:rPr>
  </w:style>
  <w:style w:type="paragraph" w:styleId="Header">
    <w:name w:val="header"/>
    <w:basedOn w:val="Normal"/>
    <w:link w:val="HeaderChar"/>
    <w:uiPriority w:val="99"/>
    <w:rsid w:val="00152144"/>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BalloonText">
    <w:name w:val="Balloon Text"/>
    <w:basedOn w:val="Normal"/>
    <w:link w:val="BalloonTextChar"/>
    <w:uiPriority w:val="99"/>
    <w:semiHidden/>
    <w:rsid w:val="0015214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EnvelopeAddress">
    <w:name w:val="envelope address"/>
    <w:basedOn w:val="Normal"/>
    <w:uiPriority w:val="99"/>
    <w:rsid w:val="00430FAD"/>
    <w:pPr>
      <w:framePr w:w="7920" w:h="1980" w:hRule="exact" w:hSpace="180" w:wrap="auto" w:hAnchor="page" w:xAlign="center" w:yAlign="bottom"/>
      <w:spacing w:after="0" w:line="240" w:lineRule="auto"/>
      <w:ind w:left="2880"/>
    </w:pPr>
    <w:rPr>
      <w:rFonts w:ascii="Times New Roman" w:hAnsi="Times New Roman" w:cs="Arial"/>
      <w:sz w:val="24"/>
      <w:szCs w:val="24"/>
    </w:rPr>
  </w:style>
  <w:style w:type="character" w:styleId="Strong">
    <w:name w:val="Strong"/>
    <w:basedOn w:val="DefaultParagraphFont"/>
    <w:uiPriority w:val="99"/>
    <w:qFormat/>
    <w:locked/>
    <w:rsid w:val="00430FAD"/>
    <w:rPr>
      <w:rFonts w:cs="Times New Roman"/>
      <w:b/>
      <w:bCs/>
    </w:rPr>
  </w:style>
  <w:style w:type="table" w:styleId="TableGrid">
    <w:name w:val="Table Grid"/>
    <w:basedOn w:val="TableNormal"/>
    <w:uiPriority w:val="99"/>
    <w:locked/>
    <w:rsid w:val="00430FAD"/>
    <w:rPr>
      <w:rFonts w:ascii="Times New Roman" w:eastAsia="MS Mincho"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45</Pages>
  <Words>7532</Words>
  <Characters>-32766</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Priority 1 - Academics</dc:title>
  <dc:subject/>
  <dc:creator> </dc:creator>
  <cp:keywords/>
  <dc:description/>
  <cp:lastModifiedBy>chemp</cp:lastModifiedBy>
  <cp:revision>3</cp:revision>
  <cp:lastPrinted>2010-03-04T14:46:00Z</cp:lastPrinted>
  <dcterms:created xsi:type="dcterms:W3CDTF">2010-03-08T16:16:00Z</dcterms:created>
  <dcterms:modified xsi:type="dcterms:W3CDTF">2010-03-08T16:17:00Z</dcterms:modified>
</cp:coreProperties>
</file>